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929" w:rsidRPr="005A422A" w:rsidRDefault="00925775">
      <w:pPr>
        <w:autoSpaceDE w:val="0"/>
        <w:autoSpaceDN w:val="0"/>
        <w:adjustRightInd w:val="0"/>
        <w:spacing w:line="360" w:lineRule="auto"/>
        <w:ind w:firstLine="709"/>
        <w:jc w:val="both"/>
        <w:rPr>
          <w:b/>
          <w:bCs/>
          <w:iCs/>
          <w:caps/>
          <w:sz w:val="28"/>
        </w:rPr>
      </w:pPr>
      <w:bookmarkStart w:id="0" w:name="_GoBack"/>
      <w:bookmarkEnd w:id="0"/>
      <w:r>
        <w:rPr>
          <w:b/>
          <w:bCs/>
          <w:iCs/>
          <w:caps/>
          <w:sz w:val="28"/>
        </w:rPr>
        <w:t>5</w:t>
      </w:r>
      <w:r w:rsidR="00770929" w:rsidRPr="005A422A">
        <w:rPr>
          <w:b/>
          <w:bCs/>
          <w:iCs/>
          <w:caps/>
          <w:sz w:val="28"/>
        </w:rPr>
        <w:t xml:space="preserve">. </w:t>
      </w:r>
      <w:r w:rsidR="005A422A" w:rsidRPr="005A422A">
        <w:rPr>
          <w:b/>
          <w:caps/>
        </w:rPr>
        <w:t>Современная элементная база и тенденции ее развития. Понятие об элементах СВЧ и функциональной электроники.</w:t>
      </w:r>
    </w:p>
    <w:p w:rsidR="00770929" w:rsidRPr="005A422A" w:rsidRDefault="00770929">
      <w:pPr>
        <w:spacing w:line="360" w:lineRule="auto"/>
        <w:jc w:val="both"/>
        <w:rPr>
          <w:sz w:val="28"/>
        </w:rPr>
      </w:pPr>
    </w:p>
    <w:p w:rsidR="005A422A" w:rsidRPr="005A422A" w:rsidRDefault="005A422A" w:rsidP="005A422A">
      <w:pPr>
        <w:pStyle w:val="a8"/>
        <w:spacing w:line="360" w:lineRule="auto"/>
        <w:ind w:left="0" w:firstLine="850"/>
        <w:rPr>
          <w:i/>
          <w:szCs w:val="28"/>
        </w:rPr>
      </w:pPr>
      <w:r w:rsidRPr="005A422A">
        <w:rPr>
          <w:szCs w:val="28"/>
        </w:rPr>
        <w:t>Основу печатного модуля составляет коммутационная подложка, на которой устанавливаются компоненты и которая обеспечивает электрическое соединение между компонентами в соответствии со схемой электрической принципиальной. В общем случае подложка представляет собой диэлектрическое основание и рисунок в виде металлических пленочных проводников, называемых печатными проводниками. Отсюда самое распространенное название таких плат – печатные платы (ПП).</w:t>
      </w:r>
    </w:p>
    <w:p w:rsidR="005A422A" w:rsidRPr="005A422A" w:rsidRDefault="005A422A" w:rsidP="005A422A">
      <w:pPr>
        <w:shd w:val="clear" w:color="auto" w:fill="FFFFFF"/>
        <w:spacing w:line="360" w:lineRule="auto"/>
        <w:ind w:firstLine="709"/>
        <w:rPr>
          <w:sz w:val="28"/>
          <w:szCs w:val="28"/>
        </w:rPr>
      </w:pPr>
    </w:p>
    <w:p w:rsidR="005A422A" w:rsidRPr="005A422A" w:rsidRDefault="005A422A" w:rsidP="00E77682">
      <w:pPr>
        <w:shd w:val="clear" w:color="auto" w:fill="FFFFFF"/>
        <w:spacing w:line="360" w:lineRule="auto"/>
        <w:ind w:right="23"/>
        <w:rPr>
          <w:sz w:val="28"/>
          <w:szCs w:val="28"/>
        </w:rPr>
      </w:pPr>
      <w:r w:rsidRPr="005A422A">
        <w:rPr>
          <w:noProof/>
          <w:sz w:val="28"/>
          <w:szCs w:val="28"/>
        </w:rPr>
        <w:drawing>
          <wp:inline distT="0" distB="0" distL="0" distR="0">
            <wp:extent cx="5930646" cy="3403245"/>
            <wp:effectExtent l="19050" t="0" r="0" b="0"/>
            <wp:docPr id="21" name="Рисунок 36"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0"/>
                    <pic:cNvPicPr>
                      <a:picLocks noChangeAspect="1" noChangeArrowheads="1"/>
                    </pic:cNvPicPr>
                  </pic:nvPicPr>
                  <pic:blipFill>
                    <a:blip r:embed="rId6" cstate="print"/>
                    <a:srcRect t="16279" b="7350"/>
                    <a:stretch>
                      <a:fillRect/>
                    </a:stretch>
                  </pic:blipFill>
                  <pic:spPr bwMode="auto">
                    <a:xfrm>
                      <a:off x="0" y="0"/>
                      <a:ext cx="5930646" cy="3403245"/>
                    </a:xfrm>
                    <a:prstGeom prst="rect">
                      <a:avLst/>
                    </a:prstGeom>
                    <a:noFill/>
                    <a:ln w="9525">
                      <a:noFill/>
                      <a:miter lim="800000"/>
                      <a:headEnd/>
                      <a:tailEnd/>
                    </a:ln>
                  </pic:spPr>
                </pic:pic>
              </a:graphicData>
            </a:graphic>
          </wp:inline>
        </w:drawing>
      </w:r>
    </w:p>
    <w:p w:rsidR="00E77682" w:rsidRDefault="00E77682" w:rsidP="005A422A">
      <w:pPr>
        <w:shd w:val="clear" w:color="auto" w:fill="FFFFFF"/>
        <w:spacing w:line="211" w:lineRule="exact"/>
        <w:ind w:left="72" w:firstLine="341"/>
        <w:rPr>
          <w:sz w:val="28"/>
          <w:szCs w:val="28"/>
          <w:lang w:val="en-US"/>
        </w:rPr>
      </w:pPr>
    </w:p>
    <w:p w:rsidR="005A422A" w:rsidRPr="005A422A" w:rsidRDefault="005A422A" w:rsidP="00E77682">
      <w:pPr>
        <w:shd w:val="clear" w:color="auto" w:fill="FFFFFF"/>
        <w:spacing w:line="360" w:lineRule="auto"/>
        <w:ind w:left="72" w:firstLine="341"/>
        <w:rPr>
          <w:sz w:val="28"/>
          <w:szCs w:val="28"/>
        </w:rPr>
      </w:pPr>
      <w:r w:rsidRPr="005A422A">
        <w:rPr>
          <w:sz w:val="28"/>
          <w:szCs w:val="28"/>
        </w:rPr>
        <w:t>Рис. Плата РЭС пятого поколения</w:t>
      </w:r>
    </w:p>
    <w:p w:rsidR="005A422A" w:rsidRPr="005A422A" w:rsidRDefault="005A422A" w:rsidP="00E23A8C">
      <w:pPr>
        <w:shd w:val="clear" w:color="auto" w:fill="FFFFFF"/>
        <w:spacing w:line="360" w:lineRule="auto"/>
        <w:ind w:left="45" w:firstLine="664"/>
        <w:jc w:val="both"/>
        <w:rPr>
          <w:sz w:val="28"/>
          <w:szCs w:val="28"/>
        </w:rPr>
      </w:pPr>
      <w:r w:rsidRPr="005A422A">
        <w:rPr>
          <w:i/>
          <w:sz w:val="28"/>
          <w:szCs w:val="28"/>
        </w:rPr>
        <w:t xml:space="preserve">Практически вся </w:t>
      </w:r>
      <w:proofErr w:type="spellStart"/>
      <w:r w:rsidRPr="005A422A">
        <w:rPr>
          <w:i/>
          <w:sz w:val="28"/>
          <w:szCs w:val="28"/>
        </w:rPr>
        <w:t>схемотехника</w:t>
      </w:r>
      <w:proofErr w:type="spellEnd"/>
      <w:r w:rsidRPr="005A422A">
        <w:rPr>
          <w:i/>
          <w:sz w:val="28"/>
          <w:szCs w:val="28"/>
        </w:rPr>
        <w:t xml:space="preserve"> в современных РЭС (пятого поколения) представлена микросхемами (БИС, СБИС) и миниатюрными чип-компонентами. Аналоговая часть приборов также реализуется специализированными цифровыми ИМС либо размещается внутри МСБ. Отдельные ИЭТ используются чаще всего в мощных цепях источников питания или излучения электромагнитной энергии.</w:t>
      </w:r>
      <w:r w:rsidRPr="005A422A">
        <w:rPr>
          <w:sz w:val="28"/>
          <w:szCs w:val="28"/>
        </w:rPr>
        <w:t xml:space="preserve"> В фильтрах дискретные </w:t>
      </w:r>
      <w:r w:rsidRPr="005A422A">
        <w:rPr>
          <w:sz w:val="28"/>
          <w:szCs w:val="28"/>
        </w:rPr>
        <w:lastRenderedPageBreak/>
        <w:t xml:space="preserve">элементы используются чаще всего только в таких случаях, когда имеет место серьезные ограничения по потребляемому РЭС питанию: за применение цифровых методов обработки сигнала приходится платить повышенным энергопотреблением.  </w:t>
      </w:r>
    </w:p>
    <w:p w:rsidR="005A422A" w:rsidRPr="005A422A" w:rsidRDefault="005A422A" w:rsidP="00E23A8C">
      <w:pPr>
        <w:shd w:val="clear" w:color="auto" w:fill="FFFFFF"/>
        <w:spacing w:line="360" w:lineRule="auto"/>
        <w:ind w:left="45" w:firstLine="664"/>
        <w:jc w:val="both"/>
        <w:rPr>
          <w:sz w:val="28"/>
          <w:szCs w:val="28"/>
        </w:rPr>
      </w:pPr>
      <w:r w:rsidRPr="005A422A">
        <w:rPr>
          <w:sz w:val="28"/>
          <w:szCs w:val="28"/>
        </w:rPr>
        <w:t>Все эти обстоятельства позволяют достичь высокой микроминиатюризации РЭС пятого поколения. Произошло радикальное уменьшение габаритов аппаратуры, как на уровне блоков, так и на уровне конструкции высшей степени иерархии (стойка, стеллаж). Габариты РЭС пятого поколения определяются максимальными габаритами устанавливаемых крупных элементов (трансформаторы, конденсаторы, вентиляторы и др.), либо эргономическими соображениями (возможность комфортной работы с органами управления и считывания с индикаторов информации). Даже если наружные габариты блока РЭС пятого поколения по соображениям взаимозаменяемости с имеющейся аппаратурой заказчика остаются неизменными, внутренний объем блока РЭС за счет микроминиатюризации функциональных устройств, становится полупустым.</w:t>
      </w:r>
    </w:p>
    <w:p w:rsidR="005A422A" w:rsidRPr="005A422A" w:rsidRDefault="005A422A" w:rsidP="00E23A8C">
      <w:pPr>
        <w:shd w:val="clear" w:color="auto" w:fill="FFFFFF"/>
        <w:spacing w:before="317" w:line="360" w:lineRule="auto"/>
        <w:ind w:firstLine="768"/>
        <w:jc w:val="both"/>
        <w:rPr>
          <w:color w:val="000000"/>
          <w:spacing w:val="-5"/>
          <w:sz w:val="28"/>
          <w:szCs w:val="28"/>
        </w:rPr>
      </w:pPr>
      <w:r w:rsidRPr="005A422A">
        <w:rPr>
          <w:i/>
          <w:color w:val="000000"/>
          <w:sz w:val="28"/>
          <w:szCs w:val="28"/>
        </w:rPr>
        <w:t>Конструктивно-технологические характеристики плат печатного монтажа (ППМ) во многом определяются устанавливаемой на них элементной базой. От состава элементной базы и ее размещения на ПП зависит содержание технологического процесса изготовления печатного модуля.</w:t>
      </w:r>
      <w:r w:rsidRPr="005A422A">
        <w:rPr>
          <w:color w:val="000000"/>
          <w:sz w:val="28"/>
          <w:szCs w:val="28"/>
        </w:rPr>
        <w:t xml:space="preserve"> </w:t>
      </w:r>
      <w:r w:rsidRPr="005A422A">
        <w:rPr>
          <w:i/>
          <w:color w:val="000000"/>
          <w:sz w:val="28"/>
          <w:szCs w:val="28"/>
        </w:rPr>
        <w:t>В зависимости от сложности реализуемой электрической схемы и применяемой элементной базы выбирают конструктивное исполнение платы и технологию сборки печатного узла на ее основе, обеспечивающую максимальное сокращение длительности производственного цикла и себестоимости печатного узла.</w:t>
      </w:r>
      <w:r w:rsidRPr="005A422A">
        <w:rPr>
          <w:color w:val="000000"/>
          <w:sz w:val="28"/>
          <w:szCs w:val="28"/>
        </w:rPr>
        <w:t xml:space="preserve"> Поэтому у</w:t>
      </w:r>
      <w:r w:rsidRPr="005A422A">
        <w:rPr>
          <w:color w:val="000000"/>
          <w:spacing w:val="-7"/>
          <w:sz w:val="28"/>
          <w:szCs w:val="28"/>
        </w:rPr>
        <w:t xml:space="preserve">становление методов сборки для электронных изделий имеет большое </w:t>
      </w:r>
      <w:r w:rsidRPr="005A422A">
        <w:rPr>
          <w:color w:val="000000"/>
          <w:spacing w:val="-5"/>
          <w:sz w:val="28"/>
          <w:szCs w:val="28"/>
        </w:rPr>
        <w:t xml:space="preserve">значение. </w:t>
      </w:r>
    </w:p>
    <w:p w:rsidR="005A422A" w:rsidRPr="005A422A" w:rsidRDefault="005A422A" w:rsidP="00E23A8C">
      <w:pPr>
        <w:shd w:val="clear" w:color="auto" w:fill="FFFFFF"/>
        <w:spacing w:line="360" w:lineRule="auto"/>
        <w:ind w:firstLine="768"/>
        <w:jc w:val="both"/>
        <w:rPr>
          <w:i/>
          <w:color w:val="000000"/>
          <w:spacing w:val="-5"/>
          <w:sz w:val="28"/>
          <w:szCs w:val="28"/>
        </w:rPr>
      </w:pPr>
      <w:r w:rsidRPr="005A422A">
        <w:rPr>
          <w:i/>
          <w:color w:val="000000"/>
          <w:spacing w:val="-5"/>
          <w:sz w:val="28"/>
          <w:szCs w:val="28"/>
        </w:rPr>
        <w:t xml:space="preserve">В настоящее время при сборке электронных модулей применяются две основных технологии монтажа </w:t>
      </w:r>
      <w:proofErr w:type="spellStart"/>
      <w:r w:rsidRPr="005A422A">
        <w:rPr>
          <w:i/>
          <w:color w:val="000000"/>
          <w:spacing w:val="-5"/>
          <w:sz w:val="28"/>
          <w:szCs w:val="28"/>
        </w:rPr>
        <w:t>электрорадиоэлементов</w:t>
      </w:r>
      <w:proofErr w:type="spellEnd"/>
      <w:r w:rsidRPr="005A422A">
        <w:rPr>
          <w:i/>
          <w:color w:val="000000"/>
          <w:spacing w:val="-5"/>
          <w:sz w:val="28"/>
          <w:szCs w:val="28"/>
        </w:rPr>
        <w:t xml:space="preserve"> (ИЭТ) на плату: </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000000"/>
          <w:spacing w:val="-5"/>
          <w:sz w:val="28"/>
          <w:szCs w:val="28"/>
        </w:rPr>
        <w:lastRenderedPageBreak/>
        <w:t xml:space="preserve">- технология монтажа в отверстия </w:t>
      </w:r>
      <w:r w:rsidRPr="005A422A">
        <w:rPr>
          <w:i/>
          <w:color w:val="2D2D2D"/>
          <w:sz w:val="28"/>
          <w:szCs w:val="28"/>
        </w:rPr>
        <w:t>(</w:t>
      </w:r>
      <w:proofErr w:type="spellStart"/>
      <w:r w:rsidRPr="005A422A">
        <w:rPr>
          <w:i/>
          <w:color w:val="2D2D2D"/>
          <w:sz w:val="28"/>
          <w:szCs w:val="28"/>
        </w:rPr>
        <w:t>Through</w:t>
      </w:r>
      <w:proofErr w:type="spellEnd"/>
      <w:r w:rsidRPr="005A422A">
        <w:rPr>
          <w:i/>
          <w:color w:val="2D2D2D"/>
          <w:sz w:val="28"/>
          <w:szCs w:val="28"/>
        </w:rPr>
        <w:t xml:space="preserve"> </w:t>
      </w:r>
      <w:proofErr w:type="spellStart"/>
      <w:r w:rsidRPr="005A422A">
        <w:rPr>
          <w:i/>
          <w:color w:val="2D2D2D"/>
          <w:sz w:val="28"/>
          <w:szCs w:val="28"/>
        </w:rPr>
        <w:t>Hole</w:t>
      </w:r>
      <w:proofErr w:type="spellEnd"/>
      <w:r w:rsidRPr="005A422A">
        <w:rPr>
          <w:i/>
          <w:color w:val="2D2D2D"/>
          <w:sz w:val="28"/>
          <w:szCs w:val="28"/>
        </w:rPr>
        <w:t xml:space="preserve"> </w:t>
      </w:r>
      <w:proofErr w:type="spellStart"/>
      <w:r w:rsidRPr="005A422A">
        <w:rPr>
          <w:i/>
          <w:color w:val="2D2D2D"/>
          <w:sz w:val="28"/>
          <w:szCs w:val="28"/>
        </w:rPr>
        <w:t>Technology</w:t>
      </w:r>
      <w:proofErr w:type="spellEnd"/>
      <w:r w:rsidRPr="005A422A">
        <w:rPr>
          <w:i/>
          <w:color w:val="2D2D2D"/>
          <w:sz w:val="28"/>
          <w:szCs w:val="28"/>
        </w:rPr>
        <w:t>, THT), также называемая иногда штырьковым монтажом;</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2D2D2D"/>
          <w:sz w:val="28"/>
          <w:szCs w:val="28"/>
        </w:rPr>
        <w:t>- технология поверхностного монтажа (</w:t>
      </w:r>
      <w:r w:rsidRPr="005A422A">
        <w:rPr>
          <w:i/>
          <w:color w:val="2D2D2D"/>
          <w:sz w:val="28"/>
          <w:szCs w:val="28"/>
          <w:lang w:val="en-US"/>
        </w:rPr>
        <w:t>Surface</w:t>
      </w:r>
      <w:r w:rsidRPr="005A422A">
        <w:rPr>
          <w:i/>
          <w:color w:val="2D2D2D"/>
          <w:sz w:val="28"/>
          <w:szCs w:val="28"/>
        </w:rPr>
        <w:t xml:space="preserve"> </w:t>
      </w:r>
      <w:r w:rsidRPr="005A422A">
        <w:rPr>
          <w:i/>
          <w:color w:val="2D2D2D"/>
          <w:sz w:val="28"/>
          <w:szCs w:val="28"/>
          <w:lang w:val="en-US"/>
        </w:rPr>
        <w:t>mounted</w:t>
      </w:r>
      <w:r w:rsidRPr="005A422A">
        <w:rPr>
          <w:i/>
          <w:color w:val="2D2D2D"/>
          <w:sz w:val="28"/>
          <w:szCs w:val="28"/>
        </w:rPr>
        <w:t xml:space="preserve"> </w:t>
      </w:r>
      <w:r w:rsidRPr="005A422A">
        <w:rPr>
          <w:i/>
          <w:color w:val="2D2D2D"/>
          <w:sz w:val="28"/>
          <w:szCs w:val="28"/>
          <w:lang w:val="en-US"/>
        </w:rPr>
        <w:t>technology</w:t>
      </w:r>
      <w:r w:rsidRPr="005A422A">
        <w:rPr>
          <w:i/>
          <w:color w:val="2D2D2D"/>
          <w:sz w:val="28"/>
          <w:szCs w:val="28"/>
        </w:rPr>
        <w:t>).</w:t>
      </w:r>
    </w:p>
    <w:p w:rsidR="005A422A" w:rsidRPr="005A422A" w:rsidRDefault="005A422A" w:rsidP="00E23A8C">
      <w:pPr>
        <w:shd w:val="clear" w:color="auto" w:fill="FFFFFF"/>
        <w:spacing w:line="360" w:lineRule="auto"/>
        <w:ind w:firstLine="768"/>
        <w:jc w:val="both"/>
        <w:rPr>
          <w:i/>
          <w:color w:val="2D2D2D"/>
          <w:sz w:val="28"/>
          <w:szCs w:val="28"/>
        </w:rPr>
      </w:pPr>
      <w:r w:rsidRPr="005A422A">
        <w:rPr>
          <w:i/>
          <w:color w:val="2D2D2D"/>
          <w:sz w:val="28"/>
          <w:szCs w:val="28"/>
        </w:rPr>
        <w:t xml:space="preserve">Такое положение дел обусловлено наличием двух основных разновидностей применяемых ИЭТ: со штырьковыми выводами  и </w:t>
      </w:r>
      <w:proofErr w:type="spellStart"/>
      <w:r w:rsidRPr="005A422A">
        <w:rPr>
          <w:i/>
          <w:color w:val="2D2D2D"/>
          <w:sz w:val="28"/>
          <w:szCs w:val="28"/>
        </w:rPr>
        <w:t>повехностно</w:t>
      </w:r>
      <w:proofErr w:type="spellEnd"/>
      <w:r w:rsidRPr="005A422A">
        <w:rPr>
          <w:i/>
          <w:color w:val="2D2D2D"/>
          <w:sz w:val="28"/>
          <w:szCs w:val="28"/>
        </w:rPr>
        <w:t>-монтируемыми (</w:t>
      </w:r>
      <w:r w:rsidRPr="005A422A">
        <w:rPr>
          <w:i/>
          <w:color w:val="2D2D2D"/>
          <w:sz w:val="28"/>
          <w:szCs w:val="28"/>
          <w:lang w:val="en-US"/>
        </w:rPr>
        <w:t>SMD</w:t>
      </w:r>
      <w:r w:rsidRPr="005A422A">
        <w:rPr>
          <w:i/>
          <w:color w:val="2D2D2D"/>
          <w:sz w:val="28"/>
          <w:szCs w:val="28"/>
        </w:rPr>
        <w:t xml:space="preserve"> - </w:t>
      </w:r>
      <w:r w:rsidRPr="005A422A">
        <w:rPr>
          <w:i/>
          <w:color w:val="2D2D2D"/>
          <w:sz w:val="28"/>
          <w:szCs w:val="28"/>
          <w:lang w:val="en-US"/>
        </w:rPr>
        <w:t>Surface</w:t>
      </w:r>
      <w:r w:rsidRPr="005A422A">
        <w:rPr>
          <w:i/>
          <w:color w:val="2D2D2D"/>
          <w:sz w:val="28"/>
          <w:szCs w:val="28"/>
        </w:rPr>
        <w:t xml:space="preserve"> </w:t>
      </w:r>
      <w:r w:rsidRPr="005A422A">
        <w:rPr>
          <w:i/>
          <w:color w:val="2D2D2D"/>
          <w:sz w:val="28"/>
          <w:szCs w:val="28"/>
          <w:lang w:val="en-US"/>
        </w:rPr>
        <w:t>mounted</w:t>
      </w:r>
      <w:r w:rsidRPr="005A422A">
        <w:rPr>
          <w:i/>
          <w:color w:val="2D2D2D"/>
          <w:sz w:val="28"/>
          <w:szCs w:val="28"/>
        </w:rPr>
        <w:t xml:space="preserve"> </w:t>
      </w:r>
      <w:r w:rsidRPr="005A422A">
        <w:rPr>
          <w:i/>
          <w:color w:val="2D2D2D"/>
          <w:sz w:val="28"/>
          <w:szCs w:val="28"/>
          <w:lang w:val="en-US"/>
        </w:rPr>
        <w:t>devices</w:t>
      </w:r>
      <w:r w:rsidRPr="005A422A">
        <w:rPr>
          <w:i/>
          <w:color w:val="2D2D2D"/>
          <w:sz w:val="28"/>
          <w:szCs w:val="28"/>
        </w:rPr>
        <w:t>).</w:t>
      </w:r>
    </w:p>
    <w:p w:rsidR="005A422A" w:rsidRPr="005A422A" w:rsidRDefault="005A422A">
      <w:pPr>
        <w:spacing w:line="360" w:lineRule="auto"/>
        <w:jc w:val="both"/>
        <w:rPr>
          <w:sz w:val="28"/>
        </w:rPr>
      </w:pPr>
    </w:p>
    <w:p w:rsidR="00770929" w:rsidRDefault="00770929" w:rsidP="0099763E">
      <w:pPr>
        <w:autoSpaceDE w:val="0"/>
        <w:autoSpaceDN w:val="0"/>
        <w:adjustRightInd w:val="0"/>
        <w:spacing w:line="360" w:lineRule="auto"/>
        <w:ind w:firstLine="567"/>
        <w:jc w:val="both"/>
        <w:rPr>
          <w:b/>
          <w:bCs/>
          <w:sz w:val="28"/>
          <w:szCs w:val="26"/>
        </w:rPr>
      </w:pPr>
      <w:r>
        <w:rPr>
          <w:b/>
          <w:bCs/>
          <w:sz w:val="28"/>
          <w:szCs w:val="26"/>
        </w:rPr>
        <w:t>ПАССИВНЫЕ КОМПОНЕНТЫ ДЛЯ ПОВЕРХНОСТНОГО</w:t>
      </w:r>
      <w:r w:rsidR="0099763E">
        <w:rPr>
          <w:b/>
          <w:bCs/>
          <w:sz w:val="28"/>
          <w:szCs w:val="26"/>
        </w:rPr>
        <w:t xml:space="preserve"> </w:t>
      </w:r>
      <w:r>
        <w:rPr>
          <w:b/>
          <w:bCs/>
          <w:sz w:val="28"/>
          <w:szCs w:val="26"/>
        </w:rPr>
        <w:t>МОНТАЖА</w:t>
      </w:r>
    </w:p>
    <w:p w:rsidR="00770929" w:rsidRDefault="00770929" w:rsidP="0099763E">
      <w:pPr>
        <w:autoSpaceDE w:val="0"/>
        <w:autoSpaceDN w:val="0"/>
        <w:adjustRightInd w:val="0"/>
        <w:spacing w:line="360" w:lineRule="auto"/>
        <w:ind w:firstLine="567"/>
        <w:jc w:val="both"/>
        <w:rPr>
          <w:sz w:val="28"/>
          <w:szCs w:val="26"/>
        </w:rPr>
      </w:pPr>
      <w:r>
        <w:rPr>
          <w:sz w:val="28"/>
          <w:szCs w:val="26"/>
        </w:rPr>
        <w:t xml:space="preserve">Пассивные компоненты для поверхностного монтажа изготавливаются в двух модификациях: в виде цилиндра (тип MELF – Metal Electrode Face bonding) и чипа (параллелепипеда). Внешний вид чип-резистора для поверхностного монтажа приведен на </w:t>
      </w:r>
      <w:r w:rsidRPr="0099763E">
        <w:rPr>
          <w:sz w:val="28"/>
          <w:szCs w:val="26"/>
          <w:highlight w:val="yellow"/>
        </w:rPr>
        <w:t>рис. 2</w:t>
      </w:r>
      <w:r>
        <w:rPr>
          <w:sz w:val="28"/>
          <w:szCs w:val="26"/>
        </w:rPr>
        <w:t>. Его конструкция представляет собой прямоугольный параллелепипед с металлизированными боковыми поверхностями, которые играют роль внешних выводов и используются для пайки при сборке резистора на плату. Основу резистора составляет керамическая подложка, на ее поверхность наносится методами толстопленочной технологии резистивная пленка, которая и выполняет</w:t>
      </w:r>
      <w:r w:rsidR="0099763E">
        <w:rPr>
          <w:sz w:val="28"/>
          <w:szCs w:val="26"/>
        </w:rPr>
        <w:t xml:space="preserve"> </w:t>
      </w:r>
      <w:r>
        <w:rPr>
          <w:sz w:val="28"/>
          <w:szCs w:val="26"/>
        </w:rPr>
        <w:t>функции резистора.</w:t>
      </w:r>
    </w:p>
    <w:p w:rsidR="00770929" w:rsidRDefault="00770929" w:rsidP="0099763E">
      <w:pPr>
        <w:autoSpaceDE w:val="0"/>
        <w:autoSpaceDN w:val="0"/>
        <w:adjustRightInd w:val="0"/>
        <w:spacing w:line="360" w:lineRule="auto"/>
        <w:ind w:firstLine="567"/>
        <w:jc w:val="both"/>
        <w:rPr>
          <w:sz w:val="28"/>
          <w:szCs w:val="26"/>
        </w:rPr>
      </w:pPr>
      <w:r>
        <w:rPr>
          <w:sz w:val="28"/>
          <w:szCs w:val="26"/>
        </w:rPr>
        <w:t xml:space="preserve">Стандартное обозначение пассивных чип-компонентов состоит из 4 цифр, которые дают информацию о размере компонента (см. </w:t>
      </w:r>
      <w:r w:rsidRPr="0099763E">
        <w:rPr>
          <w:sz w:val="28"/>
          <w:szCs w:val="26"/>
          <w:highlight w:val="yellow"/>
        </w:rPr>
        <w:t>табл. 1</w:t>
      </w:r>
      <w:r>
        <w:rPr>
          <w:sz w:val="28"/>
          <w:szCs w:val="26"/>
        </w:rPr>
        <w:t>): 0402 – длина компонента 4 миллидюйма, ширина 2 миллидюйма. Для большинства пассивных компонентов принята дюймовая система обозначения их корпусов.</w:t>
      </w:r>
    </w:p>
    <w:p w:rsidR="00770929" w:rsidRDefault="00770929">
      <w:pPr>
        <w:autoSpaceDE w:val="0"/>
        <w:autoSpaceDN w:val="0"/>
        <w:adjustRightInd w:val="0"/>
        <w:spacing w:line="360" w:lineRule="auto"/>
        <w:jc w:val="both"/>
        <w:rPr>
          <w:sz w:val="28"/>
          <w:szCs w:val="26"/>
        </w:rPr>
      </w:pPr>
      <w:r>
        <w:rPr>
          <w:sz w:val="28"/>
          <w:szCs w:val="26"/>
        </w:rPr>
        <w:t>Общемировое потребление дискретных пассивных компонентов, или чип-компонентов, достаточно быстро растет. Из этого количества наибольшие процентные доли приходятся на автомобильную электронику (30 %), средства связи (20 %) и производство компьютерной техники (10 %).</w:t>
      </w:r>
    </w:p>
    <w:p w:rsidR="00770929" w:rsidRDefault="00770929" w:rsidP="00C00FB8">
      <w:pPr>
        <w:autoSpaceDE w:val="0"/>
        <w:autoSpaceDN w:val="0"/>
        <w:adjustRightInd w:val="0"/>
        <w:spacing w:line="360" w:lineRule="auto"/>
        <w:ind w:firstLine="567"/>
        <w:jc w:val="both"/>
        <w:rPr>
          <w:sz w:val="28"/>
          <w:szCs w:val="26"/>
        </w:rPr>
      </w:pPr>
      <w:r>
        <w:rPr>
          <w:sz w:val="28"/>
          <w:szCs w:val="26"/>
        </w:rPr>
        <w:t xml:space="preserve">Основная тенденция – уменьшение размеров чип-компонентов, однако прогресс в этом направлении постепенно замедляется из-за увеличения стоимости компонента с уменьшением его размера, а также из-за потери </w:t>
      </w:r>
      <w:r>
        <w:rPr>
          <w:sz w:val="28"/>
          <w:szCs w:val="26"/>
        </w:rPr>
        <w:lastRenderedPageBreak/>
        <w:t>коэффициента воспроизводимости многих сборочных систем при переходе, к примеру, от чипов 0603 к 0402 или от 0402 к 0201.</w:t>
      </w:r>
    </w:p>
    <w:p w:rsidR="00770929" w:rsidRDefault="000C3AC6" w:rsidP="0099763E">
      <w:pPr>
        <w:autoSpaceDE w:val="0"/>
        <w:autoSpaceDN w:val="0"/>
        <w:adjustRightInd w:val="0"/>
        <w:spacing w:line="360" w:lineRule="auto"/>
        <w:ind w:firstLine="567"/>
        <w:jc w:val="both"/>
        <w:rPr>
          <w:sz w:val="28"/>
        </w:rPr>
      </w:pPr>
      <w:r>
        <w:rPr>
          <w:noProof/>
          <w:sz w:val="28"/>
        </w:rPr>
        <w:drawing>
          <wp:inline distT="0" distB="0" distL="0" distR="0">
            <wp:extent cx="3987800" cy="34086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989" t="6007" r="21365" b="10013"/>
                    <a:stretch>
                      <a:fillRect/>
                    </a:stretch>
                  </pic:blipFill>
                  <pic:spPr bwMode="auto">
                    <a:xfrm>
                      <a:off x="0" y="0"/>
                      <a:ext cx="3987800" cy="3408680"/>
                    </a:xfrm>
                    <a:prstGeom prst="rect">
                      <a:avLst/>
                    </a:prstGeom>
                    <a:noFill/>
                    <a:ln w="9525">
                      <a:noFill/>
                      <a:miter lim="800000"/>
                      <a:headEnd/>
                      <a:tailEnd/>
                    </a:ln>
                  </pic:spPr>
                </pic:pic>
              </a:graphicData>
            </a:graphic>
          </wp:inline>
        </w:drawing>
      </w:r>
    </w:p>
    <w:p w:rsidR="00770929" w:rsidRDefault="00770929" w:rsidP="0099763E">
      <w:pPr>
        <w:autoSpaceDE w:val="0"/>
        <w:autoSpaceDN w:val="0"/>
        <w:adjustRightInd w:val="0"/>
        <w:spacing w:line="360" w:lineRule="auto"/>
        <w:ind w:firstLine="567"/>
        <w:jc w:val="both"/>
        <w:rPr>
          <w:sz w:val="28"/>
        </w:rPr>
      </w:pPr>
      <w:r>
        <w:rPr>
          <w:sz w:val="28"/>
        </w:rPr>
        <w:t xml:space="preserve"> </w:t>
      </w:r>
      <w:r w:rsidR="0099763E" w:rsidRPr="0099763E">
        <w:rPr>
          <w:sz w:val="28"/>
          <w:highlight w:val="yellow"/>
        </w:rPr>
        <w:t>Рис.2</w:t>
      </w:r>
      <w:r w:rsidR="0099763E">
        <w:rPr>
          <w:sz w:val="28"/>
        </w:rPr>
        <w:t xml:space="preserve"> </w:t>
      </w:r>
      <w:r>
        <w:rPr>
          <w:sz w:val="28"/>
        </w:rPr>
        <w:t>Безвыводной чип-резистор для поверхностного монтажа. Общий вид и габариты.</w:t>
      </w:r>
    </w:p>
    <w:p w:rsidR="00137D45" w:rsidRDefault="00137D45" w:rsidP="0099763E">
      <w:pPr>
        <w:autoSpaceDE w:val="0"/>
        <w:autoSpaceDN w:val="0"/>
        <w:adjustRightInd w:val="0"/>
        <w:spacing w:line="360" w:lineRule="auto"/>
        <w:ind w:firstLine="567"/>
        <w:jc w:val="both"/>
        <w:rPr>
          <w:sz w:val="28"/>
        </w:rPr>
      </w:pPr>
      <w:r>
        <w:rPr>
          <w:sz w:val="28"/>
        </w:rPr>
        <w:t xml:space="preserve">Обозначения и размеры пассивных чип-компонентов        Таблица </w:t>
      </w:r>
      <w:r w:rsidRPr="00137D45">
        <w:rPr>
          <w:sz w:val="28"/>
          <w:highlight w:val="yellow"/>
        </w:rPr>
        <w:t>1</w:t>
      </w:r>
    </w:p>
    <w:p w:rsidR="00770929" w:rsidRDefault="000C3AC6">
      <w:pPr>
        <w:spacing w:line="360" w:lineRule="auto"/>
        <w:jc w:val="both"/>
        <w:rPr>
          <w:sz w:val="28"/>
          <w:lang w:val="en-US"/>
        </w:rPr>
      </w:pPr>
      <w:r>
        <w:rPr>
          <w:noProof/>
          <w:sz w:val="28"/>
        </w:rPr>
        <w:drawing>
          <wp:inline distT="0" distB="0" distL="0" distR="0">
            <wp:extent cx="5831840" cy="127508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l="1796" t="22292"/>
                    <a:stretch>
                      <a:fillRect/>
                    </a:stretch>
                  </pic:blipFill>
                  <pic:spPr bwMode="auto">
                    <a:xfrm>
                      <a:off x="0" y="0"/>
                      <a:ext cx="5831840" cy="1275080"/>
                    </a:xfrm>
                    <a:prstGeom prst="rect">
                      <a:avLst/>
                    </a:prstGeom>
                    <a:noFill/>
                    <a:ln w="9525">
                      <a:noFill/>
                      <a:miter lim="800000"/>
                      <a:headEnd/>
                      <a:tailEnd/>
                    </a:ln>
                  </pic:spPr>
                </pic:pic>
              </a:graphicData>
            </a:graphic>
          </wp:inline>
        </w:drawing>
      </w:r>
    </w:p>
    <w:p w:rsidR="00137D45" w:rsidRDefault="00137D45" w:rsidP="00137D45">
      <w:pPr>
        <w:spacing w:line="360" w:lineRule="auto"/>
        <w:ind w:firstLine="567"/>
        <w:jc w:val="both"/>
        <w:rPr>
          <w:sz w:val="28"/>
        </w:rPr>
      </w:pPr>
    </w:p>
    <w:p w:rsidR="00770929" w:rsidRPr="00137D45" w:rsidRDefault="00137D45" w:rsidP="00137D45">
      <w:pPr>
        <w:spacing w:line="360" w:lineRule="auto"/>
        <w:ind w:firstLine="567"/>
        <w:jc w:val="both"/>
        <w:rPr>
          <w:sz w:val="28"/>
        </w:rPr>
      </w:pPr>
      <w:r>
        <w:rPr>
          <w:sz w:val="28"/>
        </w:rPr>
        <w:t xml:space="preserve">Электрические характеристики резисторов                           Таблица </w:t>
      </w:r>
      <w:r w:rsidRPr="00137D45">
        <w:rPr>
          <w:sz w:val="28"/>
          <w:highlight w:val="yellow"/>
        </w:rPr>
        <w:t>2</w:t>
      </w:r>
    </w:p>
    <w:p w:rsidR="00770929" w:rsidRDefault="000C3AC6">
      <w:pPr>
        <w:spacing w:line="360" w:lineRule="auto"/>
        <w:jc w:val="both"/>
        <w:rPr>
          <w:sz w:val="28"/>
          <w:lang w:val="en-US"/>
        </w:rPr>
      </w:pPr>
      <w:r>
        <w:rPr>
          <w:noProof/>
          <w:sz w:val="28"/>
        </w:rPr>
        <w:drawing>
          <wp:inline distT="0" distB="0" distL="0" distR="0">
            <wp:extent cx="6024880" cy="18389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024880" cy="1838960"/>
                    </a:xfrm>
                    <a:prstGeom prst="rect">
                      <a:avLst/>
                    </a:prstGeom>
                    <a:noFill/>
                    <a:ln w="9525">
                      <a:noFill/>
                      <a:miter lim="800000"/>
                      <a:headEnd/>
                      <a:tailEnd/>
                    </a:ln>
                  </pic:spPr>
                </pic:pic>
              </a:graphicData>
            </a:graphic>
          </wp:inline>
        </w:drawing>
      </w:r>
    </w:p>
    <w:p w:rsidR="00770929" w:rsidRDefault="00770929">
      <w:pPr>
        <w:spacing w:line="360" w:lineRule="auto"/>
        <w:jc w:val="both"/>
        <w:rPr>
          <w:sz w:val="28"/>
          <w:lang w:val="en-US"/>
        </w:rPr>
      </w:pPr>
    </w:p>
    <w:p w:rsidR="00770929" w:rsidRDefault="00770929" w:rsidP="003F7967">
      <w:pPr>
        <w:autoSpaceDE w:val="0"/>
        <w:autoSpaceDN w:val="0"/>
        <w:adjustRightInd w:val="0"/>
        <w:spacing w:line="360" w:lineRule="auto"/>
        <w:ind w:firstLine="567"/>
        <w:jc w:val="both"/>
        <w:rPr>
          <w:sz w:val="28"/>
          <w:szCs w:val="26"/>
        </w:rPr>
      </w:pPr>
      <w:r>
        <w:rPr>
          <w:sz w:val="28"/>
          <w:szCs w:val="26"/>
        </w:rPr>
        <w:lastRenderedPageBreak/>
        <w:t xml:space="preserve">На рис. </w:t>
      </w:r>
      <w:r w:rsidRPr="00C745C7">
        <w:rPr>
          <w:sz w:val="28"/>
          <w:szCs w:val="26"/>
          <w:highlight w:val="yellow"/>
        </w:rPr>
        <w:t>3</w:t>
      </w:r>
      <w:r>
        <w:rPr>
          <w:sz w:val="28"/>
          <w:szCs w:val="26"/>
        </w:rPr>
        <w:t xml:space="preserve"> приведена конструкция керамического чип-конденсатора для поверхностного монтажа. Он представляет собой структуру из чередующихся диэлектрических слоев керамики и металлических пленок, замыкающихся на боковые выводы-электроды. Внешне он мало отличается от чип-резистора, типоряд размеров у них полностью совпадает.</w:t>
      </w:r>
    </w:p>
    <w:p w:rsidR="00770929" w:rsidRDefault="000C3AC6" w:rsidP="00C745C7">
      <w:pPr>
        <w:autoSpaceDE w:val="0"/>
        <w:autoSpaceDN w:val="0"/>
        <w:adjustRightInd w:val="0"/>
        <w:spacing w:line="360" w:lineRule="auto"/>
        <w:jc w:val="center"/>
        <w:rPr>
          <w:sz w:val="28"/>
          <w:szCs w:val="26"/>
        </w:rPr>
      </w:pPr>
      <w:r>
        <w:rPr>
          <w:noProof/>
          <w:sz w:val="28"/>
          <w:szCs w:val="26"/>
        </w:rPr>
        <w:drawing>
          <wp:inline distT="0" distB="0" distL="0" distR="0">
            <wp:extent cx="2011680" cy="1493520"/>
            <wp:effectExtent l="1905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011680" cy="1493520"/>
                    </a:xfrm>
                    <a:prstGeom prst="rect">
                      <a:avLst/>
                    </a:prstGeom>
                    <a:noFill/>
                    <a:ln w="9525">
                      <a:noFill/>
                      <a:miter lim="800000"/>
                      <a:headEnd/>
                      <a:tailEnd/>
                    </a:ln>
                  </pic:spPr>
                </pic:pic>
              </a:graphicData>
            </a:graphic>
          </wp:inline>
        </w:drawing>
      </w:r>
    </w:p>
    <w:p w:rsidR="00770929" w:rsidRDefault="00770929" w:rsidP="00C745C7">
      <w:pPr>
        <w:autoSpaceDE w:val="0"/>
        <w:autoSpaceDN w:val="0"/>
        <w:adjustRightInd w:val="0"/>
        <w:spacing w:line="360" w:lineRule="auto"/>
        <w:ind w:firstLine="567"/>
        <w:jc w:val="both"/>
        <w:rPr>
          <w:sz w:val="28"/>
        </w:rPr>
      </w:pPr>
      <w:r>
        <w:rPr>
          <w:sz w:val="28"/>
        </w:rPr>
        <w:t xml:space="preserve">Рис. </w:t>
      </w:r>
      <w:r w:rsidRPr="00456DAB">
        <w:rPr>
          <w:sz w:val="28"/>
          <w:highlight w:val="yellow"/>
        </w:rPr>
        <w:t>3</w:t>
      </w:r>
      <w:r>
        <w:rPr>
          <w:sz w:val="28"/>
        </w:rPr>
        <w:t>. Конструкция чип-конденсатора для поверхностного монтажа.</w:t>
      </w:r>
    </w:p>
    <w:p w:rsidR="00770929" w:rsidRDefault="00770929" w:rsidP="00C745C7">
      <w:pPr>
        <w:autoSpaceDE w:val="0"/>
        <w:autoSpaceDN w:val="0"/>
        <w:adjustRightInd w:val="0"/>
        <w:spacing w:line="360" w:lineRule="auto"/>
        <w:ind w:firstLine="567"/>
        <w:jc w:val="both"/>
        <w:rPr>
          <w:sz w:val="28"/>
          <w:szCs w:val="26"/>
        </w:rPr>
      </w:pPr>
      <w:r>
        <w:rPr>
          <w:sz w:val="28"/>
          <w:szCs w:val="26"/>
        </w:rPr>
        <w:t>Такие керамические конденсаторы из-за их многослойной структуры восприимчивы к тепловому удару</w:t>
      </w:r>
      <w:r w:rsidR="00C745C7">
        <w:rPr>
          <w:sz w:val="28"/>
          <w:szCs w:val="26"/>
        </w:rPr>
        <w:t xml:space="preserve">. </w:t>
      </w:r>
      <w:r>
        <w:rPr>
          <w:sz w:val="28"/>
          <w:szCs w:val="26"/>
        </w:rPr>
        <w:t>Примерно в таком же виде изготавливаются и другие компоненты:</w:t>
      </w:r>
      <w:r w:rsidR="00C745C7">
        <w:rPr>
          <w:sz w:val="28"/>
          <w:szCs w:val="26"/>
        </w:rPr>
        <w:t xml:space="preserve"> </w:t>
      </w:r>
      <w:r>
        <w:rPr>
          <w:sz w:val="28"/>
          <w:szCs w:val="26"/>
        </w:rPr>
        <w:t>индуктивности, танталовые конденсаторы, а также некоторые типы диодов.</w:t>
      </w:r>
    </w:p>
    <w:p w:rsidR="00916393" w:rsidRDefault="00916393" w:rsidP="00916393">
      <w:pPr>
        <w:autoSpaceDE w:val="0"/>
        <w:autoSpaceDN w:val="0"/>
        <w:adjustRightInd w:val="0"/>
        <w:spacing w:line="360" w:lineRule="auto"/>
        <w:ind w:firstLine="567"/>
        <w:jc w:val="both"/>
        <w:rPr>
          <w:sz w:val="28"/>
          <w:szCs w:val="20"/>
        </w:rPr>
      </w:pPr>
    </w:p>
    <w:p w:rsidR="00916393" w:rsidRDefault="00916393" w:rsidP="00916393">
      <w:pPr>
        <w:autoSpaceDE w:val="0"/>
        <w:autoSpaceDN w:val="0"/>
        <w:adjustRightInd w:val="0"/>
        <w:spacing w:line="360" w:lineRule="auto"/>
        <w:ind w:firstLine="567"/>
        <w:jc w:val="both"/>
        <w:rPr>
          <w:sz w:val="28"/>
          <w:szCs w:val="20"/>
        </w:rPr>
      </w:pPr>
      <w:r>
        <w:rPr>
          <w:noProof/>
          <w:sz w:val="28"/>
          <w:szCs w:val="20"/>
        </w:rPr>
        <w:drawing>
          <wp:inline distT="0" distB="0" distL="0" distR="0">
            <wp:extent cx="2036445" cy="1336040"/>
            <wp:effectExtent l="19050" t="0" r="1905" b="0"/>
            <wp:docPr id="6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036445" cy="1336040"/>
                    </a:xfrm>
                    <a:prstGeom prst="rect">
                      <a:avLst/>
                    </a:prstGeom>
                    <a:noFill/>
                    <a:ln w="9525">
                      <a:noFill/>
                      <a:miter lim="800000"/>
                      <a:headEnd/>
                      <a:tailEnd/>
                    </a:ln>
                  </pic:spPr>
                </pic:pic>
              </a:graphicData>
            </a:graphic>
          </wp:inline>
        </w:drawing>
      </w:r>
      <w:r>
        <w:rPr>
          <w:sz w:val="28"/>
          <w:szCs w:val="20"/>
        </w:rPr>
        <w:t xml:space="preserve">                </w:t>
      </w:r>
      <w:r w:rsidRPr="005F7541">
        <w:rPr>
          <w:noProof/>
          <w:sz w:val="28"/>
          <w:szCs w:val="20"/>
        </w:rPr>
        <w:drawing>
          <wp:inline distT="0" distB="0" distL="0" distR="0">
            <wp:extent cx="1124599" cy="1426723"/>
            <wp:effectExtent l="19050" t="0" r="0" b="0"/>
            <wp:docPr id="66" name="Рисунок 31" descr="Корпуса SMD-эле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Корпуса SMD-элементов"/>
                    <pic:cNvPicPr>
                      <a:picLocks noChangeAspect="1" noChangeArrowheads="1"/>
                    </pic:cNvPicPr>
                  </pic:nvPicPr>
                  <pic:blipFill>
                    <a:blip r:embed="rId12" cstate="print"/>
                    <a:srcRect l="76271" t="25566" b="57843"/>
                    <a:stretch>
                      <a:fillRect/>
                    </a:stretch>
                  </pic:blipFill>
                  <pic:spPr bwMode="auto">
                    <a:xfrm>
                      <a:off x="0" y="0"/>
                      <a:ext cx="1124599" cy="1426723"/>
                    </a:xfrm>
                    <a:prstGeom prst="rect">
                      <a:avLst/>
                    </a:prstGeom>
                    <a:noFill/>
                    <a:ln w="9525">
                      <a:noFill/>
                      <a:miter lim="800000"/>
                      <a:headEnd/>
                      <a:tailEnd/>
                    </a:ln>
                  </pic:spPr>
                </pic:pic>
              </a:graphicData>
            </a:graphic>
          </wp:inline>
        </w:drawing>
      </w:r>
    </w:p>
    <w:p w:rsidR="00916393" w:rsidRPr="00FE1AE4" w:rsidRDefault="00916393" w:rsidP="00916393">
      <w:pPr>
        <w:autoSpaceDE w:val="0"/>
        <w:autoSpaceDN w:val="0"/>
        <w:adjustRightInd w:val="0"/>
        <w:spacing w:line="360" w:lineRule="auto"/>
        <w:ind w:firstLine="567"/>
        <w:jc w:val="both"/>
        <w:rPr>
          <w:sz w:val="28"/>
          <w:szCs w:val="20"/>
        </w:rPr>
      </w:pPr>
      <w:r w:rsidRPr="004C4A71">
        <w:rPr>
          <w:sz w:val="28"/>
          <w:szCs w:val="20"/>
          <w:highlight w:val="yellow"/>
        </w:rPr>
        <w:t>Рис.1</w:t>
      </w:r>
      <w:r>
        <w:rPr>
          <w:sz w:val="28"/>
          <w:szCs w:val="20"/>
        </w:rPr>
        <w:t xml:space="preserve"> </w:t>
      </w:r>
      <w:r>
        <w:rPr>
          <w:sz w:val="28"/>
          <w:szCs w:val="20"/>
          <w:lang w:val="en-US"/>
        </w:rPr>
        <w:t>SMD</w:t>
      </w:r>
      <w:r w:rsidRPr="00FE1AE4">
        <w:rPr>
          <w:sz w:val="28"/>
          <w:szCs w:val="20"/>
        </w:rPr>
        <w:t xml:space="preserve"> </w:t>
      </w:r>
      <w:r>
        <w:rPr>
          <w:sz w:val="28"/>
          <w:szCs w:val="20"/>
        </w:rPr>
        <w:t>резисторы конденсаторы, индуктивности</w:t>
      </w:r>
    </w:p>
    <w:p w:rsidR="00916393" w:rsidRDefault="00916393" w:rsidP="00916393">
      <w:pPr>
        <w:autoSpaceDE w:val="0"/>
        <w:autoSpaceDN w:val="0"/>
        <w:adjustRightInd w:val="0"/>
        <w:spacing w:line="360" w:lineRule="auto"/>
        <w:ind w:firstLine="567"/>
        <w:jc w:val="both"/>
        <w:rPr>
          <w:sz w:val="28"/>
          <w:szCs w:val="20"/>
          <w:highlight w:val="yellow"/>
        </w:rPr>
      </w:pPr>
    </w:p>
    <w:p w:rsidR="00916393" w:rsidRDefault="00916393" w:rsidP="00916393">
      <w:pPr>
        <w:autoSpaceDE w:val="0"/>
        <w:autoSpaceDN w:val="0"/>
        <w:adjustRightInd w:val="0"/>
        <w:spacing w:line="360" w:lineRule="auto"/>
        <w:ind w:firstLine="567"/>
        <w:jc w:val="both"/>
        <w:rPr>
          <w:sz w:val="28"/>
          <w:szCs w:val="20"/>
          <w:highlight w:val="yellow"/>
        </w:rPr>
      </w:pPr>
    </w:p>
    <w:p w:rsidR="00916393" w:rsidRDefault="00916393" w:rsidP="00916393">
      <w:pPr>
        <w:autoSpaceDE w:val="0"/>
        <w:autoSpaceDN w:val="0"/>
        <w:adjustRightInd w:val="0"/>
        <w:spacing w:line="360" w:lineRule="auto"/>
        <w:ind w:firstLine="567"/>
        <w:jc w:val="both"/>
        <w:rPr>
          <w:sz w:val="28"/>
          <w:szCs w:val="20"/>
        </w:rPr>
      </w:pPr>
      <w:r>
        <w:rPr>
          <w:noProof/>
          <w:sz w:val="28"/>
          <w:szCs w:val="20"/>
        </w:rPr>
        <w:drawing>
          <wp:anchor distT="0" distB="0" distL="114300" distR="114300" simplePos="0" relativeHeight="251670528" behindDoc="0" locked="0" layoutInCell="1" allowOverlap="1">
            <wp:simplePos x="0" y="0"/>
            <wp:positionH relativeFrom="column">
              <wp:align>left</wp:align>
            </wp:positionH>
            <wp:positionV relativeFrom="paragraph">
              <wp:align>top</wp:align>
            </wp:positionV>
            <wp:extent cx="3825875" cy="1231900"/>
            <wp:effectExtent l="19050" t="0" r="3175" b="0"/>
            <wp:wrapSquare wrapText="bothSides"/>
            <wp:docPr id="69" name="Рисунок 32" descr="Корпуса SMD-элементов. Пока последняя стра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орпуса SMD-элементов. Пока последняя страница."/>
                    <pic:cNvPicPr>
                      <a:picLocks noChangeAspect="1" noChangeArrowheads="1"/>
                    </pic:cNvPicPr>
                  </pic:nvPicPr>
                  <pic:blipFill>
                    <a:blip r:embed="rId13" cstate="print"/>
                    <a:srcRect l="18097" r="-191" b="85703"/>
                    <a:stretch>
                      <a:fillRect/>
                    </a:stretch>
                  </pic:blipFill>
                  <pic:spPr bwMode="auto">
                    <a:xfrm>
                      <a:off x="0" y="0"/>
                      <a:ext cx="3825875" cy="1231900"/>
                    </a:xfrm>
                    <a:prstGeom prst="rect">
                      <a:avLst/>
                    </a:prstGeom>
                    <a:noFill/>
                    <a:ln w="9525">
                      <a:noFill/>
                      <a:miter lim="800000"/>
                      <a:headEnd/>
                      <a:tailEnd/>
                    </a:ln>
                  </pic:spPr>
                </pic:pic>
              </a:graphicData>
            </a:graphic>
          </wp:anchor>
        </w:drawing>
      </w:r>
    </w:p>
    <w:p w:rsidR="00916393" w:rsidRPr="00FE1AE4" w:rsidRDefault="00916393" w:rsidP="00916393">
      <w:pPr>
        <w:autoSpaceDE w:val="0"/>
        <w:autoSpaceDN w:val="0"/>
        <w:adjustRightInd w:val="0"/>
        <w:spacing w:line="360" w:lineRule="auto"/>
        <w:ind w:firstLine="567"/>
        <w:jc w:val="both"/>
        <w:rPr>
          <w:sz w:val="28"/>
          <w:szCs w:val="20"/>
        </w:rPr>
      </w:pPr>
      <w:r>
        <w:rPr>
          <w:sz w:val="28"/>
          <w:szCs w:val="20"/>
        </w:rPr>
        <w:br w:type="textWrapping" w:clear="all"/>
      </w:r>
      <w:r>
        <w:rPr>
          <w:sz w:val="28"/>
          <w:szCs w:val="20"/>
        </w:rPr>
        <w:tab/>
      </w:r>
      <w:r w:rsidRPr="004C4A71">
        <w:rPr>
          <w:sz w:val="28"/>
          <w:szCs w:val="20"/>
          <w:highlight w:val="yellow"/>
        </w:rPr>
        <w:t>Рис.2</w:t>
      </w:r>
      <w:r>
        <w:rPr>
          <w:sz w:val="28"/>
          <w:szCs w:val="20"/>
        </w:rPr>
        <w:t xml:space="preserve"> </w:t>
      </w:r>
      <w:r>
        <w:rPr>
          <w:sz w:val="28"/>
          <w:szCs w:val="20"/>
          <w:lang w:val="en-US"/>
        </w:rPr>
        <w:t>SMD</w:t>
      </w:r>
      <w:r w:rsidRPr="00FE1AE4">
        <w:rPr>
          <w:sz w:val="28"/>
          <w:szCs w:val="20"/>
        </w:rPr>
        <w:t xml:space="preserve"> </w:t>
      </w:r>
      <w:r>
        <w:rPr>
          <w:sz w:val="28"/>
          <w:szCs w:val="20"/>
        </w:rPr>
        <w:t>диоды и стабилитроны, а также конденсаторы и индуктивности  увеличенных номиналов и мощностей</w:t>
      </w:r>
    </w:p>
    <w:p w:rsidR="00916393" w:rsidRDefault="00916393" w:rsidP="00916393">
      <w:pPr>
        <w:autoSpaceDE w:val="0"/>
        <w:autoSpaceDN w:val="0"/>
        <w:adjustRightInd w:val="0"/>
        <w:spacing w:line="360" w:lineRule="auto"/>
        <w:ind w:firstLine="567"/>
        <w:jc w:val="both"/>
        <w:rPr>
          <w:sz w:val="28"/>
          <w:szCs w:val="20"/>
        </w:rPr>
      </w:pPr>
      <w:r>
        <w:rPr>
          <w:noProof/>
          <w:sz w:val="28"/>
          <w:szCs w:val="20"/>
        </w:rPr>
        <w:lastRenderedPageBreak/>
        <w:drawing>
          <wp:inline distT="0" distB="0" distL="0" distR="0">
            <wp:extent cx="3722370" cy="1264285"/>
            <wp:effectExtent l="19050" t="0" r="0" b="0"/>
            <wp:docPr id="7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3722370" cy="1264285"/>
                    </a:xfrm>
                    <a:prstGeom prst="rect">
                      <a:avLst/>
                    </a:prstGeom>
                    <a:noFill/>
                    <a:ln w="9525">
                      <a:noFill/>
                      <a:miter lim="800000"/>
                      <a:headEnd/>
                      <a:tailEnd/>
                    </a:ln>
                  </pic:spPr>
                </pic:pic>
              </a:graphicData>
            </a:graphic>
          </wp:inline>
        </w:drawing>
      </w:r>
    </w:p>
    <w:p w:rsidR="00916393" w:rsidRDefault="00916393" w:rsidP="00916393">
      <w:pPr>
        <w:autoSpaceDE w:val="0"/>
        <w:autoSpaceDN w:val="0"/>
        <w:adjustRightInd w:val="0"/>
        <w:spacing w:line="360" w:lineRule="auto"/>
        <w:ind w:firstLine="567"/>
        <w:jc w:val="both"/>
        <w:rPr>
          <w:sz w:val="28"/>
          <w:szCs w:val="20"/>
        </w:rPr>
      </w:pPr>
      <w:r w:rsidRPr="004C4A71">
        <w:rPr>
          <w:sz w:val="28"/>
          <w:szCs w:val="20"/>
          <w:highlight w:val="yellow"/>
        </w:rPr>
        <w:t>Рис.3</w:t>
      </w:r>
      <w:r>
        <w:rPr>
          <w:sz w:val="28"/>
          <w:szCs w:val="20"/>
        </w:rPr>
        <w:t xml:space="preserve"> </w:t>
      </w:r>
      <w:r>
        <w:rPr>
          <w:sz w:val="28"/>
          <w:szCs w:val="20"/>
          <w:lang w:val="en-US"/>
        </w:rPr>
        <w:t>SMD</w:t>
      </w:r>
      <w:r w:rsidRPr="005F7541">
        <w:rPr>
          <w:sz w:val="28"/>
          <w:szCs w:val="20"/>
        </w:rPr>
        <w:t xml:space="preserve"> </w:t>
      </w:r>
      <w:r>
        <w:rPr>
          <w:sz w:val="28"/>
          <w:szCs w:val="20"/>
        </w:rPr>
        <w:t>диоды, стабилитроны, конденсаторы больших номиналов и мощностей.</w:t>
      </w:r>
    </w:p>
    <w:p w:rsidR="00916393" w:rsidRDefault="00916393" w:rsidP="00916393">
      <w:pPr>
        <w:spacing w:line="360" w:lineRule="auto"/>
        <w:jc w:val="both"/>
        <w:rPr>
          <w:sz w:val="28"/>
        </w:rPr>
      </w:pPr>
    </w:p>
    <w:p w:rsidR="00916393" w:rsidRDefault="00916393" w:rsidP="00916393">
      <w:pPr>
        <w:spacing w:line="360" w:lineRule="auto"/>
        <w:jc w:val="both"/>
        <w:rPr>
          <w:sz w:val="28"/>
        </w:rPr>
      </w:pPr>
    </w:p>
    <w:p w:rsidR="00916393" w:rsidRDefault="00916393" w:rsidP="00916393">
      <w:pPr>
        <w:spacing w:line="360" w:lineRule="auto"/>
        <w:jc w:val="both"/>
        <w:rPr>
          <w:sz w:val="28"/>
          <w:highlight w:val="yellow"/>
        </w:rPr>
      </w:pPr>
    </w:p>
    <w:p w:rsidR="00916393" w:rsidRDefault="00916393" w:rsidP="00916393">
      <w:pPr>
        <w:spacing w:line="360" w:lineRule="auto"/>
        <w:jc w:val="both"/>
        <w:rPr>
          <w:sz w:val="28"/>
          <w:highlight w:val="yellow"/>
        </w:rPr>
      </w:pPr>
      <w:r w:rsidRPr="00983013">
        <w:rPr>
          <w:noProof/>
          <w:sz w:val="28"/>
        </w:rPr>
        <w:drawing>
          <wp:anchor distT="0" distB="0" distL="114300" distR="114300" simplePos="0" relativeHeight="251672576" behindDoc="0" locked="0" layoutInCell="1" allowOverlap="0">
            <wp:simplePos x="0" y="0"/>
            <wp:positionH relativeFrom="column">
              <wp:posOffset>41275</wp:posOffset>
            </wp:positionH>
            <wp:positionV relativeFrom="line">
              <wp:posOffset>-1102360</wp:posOffset>
            </wp:positionV>
            <wp:extent cx="1906905" cy="1419860"/>
            <wp:effectExtent l="19050" t="0" r="0" b="0"/>
            <wp:wrapSquare wrapText="bothSides"/>
            <wp:docPr id="76" name="Рисунок 1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15" cstate="print"/>
                    <a:srcRect/>
                    <a:stretch>
                      <a:fillRect/>
                    </a:stretch>
                  </pic:blipFill>
                  <pic:spPr bwMode="auto">
                    <a:xfrm>
                      <a:off x="0" y="0"/>
                      <a:ext cx="1906905" cy="1419860"/>
                    </a:xfrm>
                    <a:prstGeom prst="rect">
                      <a:avLst/>
                    </a:prstGeom>
                    <a:noFill/>
                    <a:ln w="9525">
                      <a:noFill/>
                      <a:miter lim="800000"/>
                      <a:headEnd/>
                      <a:tailEnd/>
                    </a:ln>
                  </pic:spPr>
                </pic:pic>
              </a:graphicData>
            </a:graphic>
          </wp:anchor>
        </w:drawing>
      </w:r>
    </w:p>
    <w:p w:rsidR="00916393" w:rsidRDefault="00916393" w:rsidP="00916393">
      <w:pPr>
        <w:spacing w:line="360" w:lineRule="auto"/>
        <w:jc w:val="both"/>
        <w:rPr>
          <w:sz w:val="28"/>
          <w:highlight w:val="yellow"/>
        </w:rPr>
      </w:pPr>
    </w:p>
    <w:p w:rsidR="00916393" w:rsidRDefault="00916393" w:rsidP="00916393">
      <w:pPr>
        <w:spacing w:line="360" w:lineRule="auto"/>
        <w:jc w:val="both"/>
        <w:rPr>
          <w:sz w:val="28"/>
          <w:highlight w:val="yellow"/>
        </w:rPr>
      </w:pPr>
      <w:r w:rsidRPr="00916393">
        <w:rPr>
          <w:noProof/>
          <w:sz w:val="28"/>
        </w:rPr>
        <w:drawing>
          <wp:inline distT="0" distB="0" distL="0" distR="0">
            <wp:extent cx="4754880" cy="1483360"/>
            <wp:effectExtent l="19050" t="0" r="7620" b="0"/>
            <wp:docPr id="80" name="Рисунок 43" descr="Введение в SMD-эле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ведение в SMD-элементы"/>
                    <pic:cNvPicPr>
                      <a:picLocks noChangeAspect="1" noChangeArrowheads="1"/>
                    </pic:cNvPicPr>
                  </pic:nvPicPr>
                  <pic:blipFill>
                    <a:blip r:embed="rId16" cstate="print"/>
                    <a:srcRect t="70160" b="11838"/>
                    <a:stretch>
                      <a:fillRect/>
                    </a:stretch>
                  </pic:blipFill>
                  <pic:spPr bwMode="auto">
                    <a:xfrm>
                      <a:off x="0" y="0"/>
                      <a:ext cx="4754880" cy="1483360"/>
                    </a:xfrm>
                    <a:prstGeom prst="rect">
                      <a:avLst/>
                    </a:prstGeom>
                    <a:noFill/>
                    <a:ln w="9525">
                      <a:noFill/>
                      <a:miter lim="800000"/>
                      <a:headEnd/>
                      <a:tailEnd/>
                    </a:ln>
                  </pic:spPr>
                </pic:pic>
              </a:graphicData>
            </a:graphic>
          </wp:inline>
        </w:drawing>
      </w:r>
    </w:p>
    <w:p w:rsidR="00916393" w:rsidRDefault="00916393" w:rsidP="00916393">
      <w:pPr>
        <w:spacing w:line="360" w:lineRule="auto"/>
        <w:jc w:val="both"/>
        <w:rPr>
          <w:sz w:val="28"/>
        </w:rPr>
      </w:pPr>
      <w:r w:rsidRPr="00983013">
        <w:rPr>
          <w:sz w:val="28"/>
          <w:highlight w:val="yellow"/>
        </w:rPr>
        <w:t>Рис. 4</w:t>
      </w:r>
      <w:r>
        <w:rPr>
          <w:sz w:val="28"/>
        </w:rPr>
        <w:t xml:space="preserve"> Транзисторы поверхностного монтажа</w:t>
      </w:r>
    </w:p>
    <w:p w:rsidR="00916393" w:rsidRDefault="00916393" w:rsidP="00916393">
      <w:pPr>
        <w:rPr>
          <w:sz w:val="28"/>
        </w:rPr>
      </w:pPr>
      <w:r>
        <w:rPr>
          <w:sz w:val="28"/>
        </w:rPr>
        <w:t xml:space="preserve">Типоразмеры корпусов </w:t>
      </w:r>
      <w:r>
        <w:rPr>
          <w:sz w:val="28"/>
          <w:lang w:val="en-US"/>
        </w:rPr>
        <w:t>SMD</w:t>
      </w:r>
      <w:r w:rsidRPr="00983013">
        <w:rPr>
          <w:sz w:val="28"/>
        </w:rPr>
        <w:t xml:space="preserve"> </w:t>
      </w:r>
      <w:r>
        <w:rPr>
          <w:sz w:val="28"/>
        </w:rPr>
        <w:t xml:space="preserve">транзисторов                                         </w:t>
      </w:r>
      <w:proofErr w:type="spellStart"/>
      <w:r w:rsidRPr="00983013">
        <w:rPr>
          <w:sz w:val="28"/>
          <w:highlight w:val="yellow"/>
        </w:rPr>
        <w:t>Табл</w:t>
      </w:r>
      <w:proofErr w:type="spellEnd"/>
      <w:r w:rsidRPr="00983013">
        <w:rPr>
          <w:sz w:val="28"/>
          <w:highlight w:val="yellow"/>
        </w:rPr>
        <w:t xml:space="preserve"> №</w:t>
      </w:r>
    </w:p>
    <w:tbl>
      <w:tblPr>
        <w:tblW w:w="9300" w:type="dxa"/>
        <w:jc w:val="center"/>
        <w:tblCellSpacing w:w="7"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586"/>
        <w:gridCol w:w="2499"/>
        <w:gridCol w:w="1302"/>
        <w:gridCol w:w="1302"/>
        <w:gridCol w:w="1302"/>
        <w:gridCol w:w="1309"/>
      </w:tblGrid>
      <w:tr w:rsidR="00916393" w:rsidRPr="00786ACD" w:rsidTr="00007613">
        <w:trPr>
          <w:tblCellSpacing w:w="7" w:type="dxa"/>
          <w:jc w:val="center"/>
        </w:trPr>
        <w:tc>
          <w:tcPr>
            <w:tcW w:w="850" w:type="pct"/>
            <w:vMerge w:val="restar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Тип корпуса</w:t>
            </w:r>
          </w:p>
        </w:tc>
        <w:tc>
          <w:tcPr>
            <w:tcW w:w="1350" w:type="pct"/>
            <w:vMerge w:val="restar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Фирма, страна</w:t>
            </w:r>
          </w:p>
        </w:tc>
        <w:tc>
          <w:tcPr>
            <w:tcW w:w="2800" w:type="pct"/>
            <w:gridSpan w:val="4"/>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 xml:space="preserve">Размеры согласно </w:t>
            </w:r>
            <w:r w:rsidRPr="00983013">
              <w:rPr>
                <w:color w:val="000000"/>
                <w:sz w:val="20"/>
                <w:szCs w:val="20"/>
                <w:highlight w:val="yellow"/>
              </w:rPr>
              <w:t>рис.4</w:t>
            </w:r>
            <w:r w:rsidRPr="00786ACD">
              <w:rPr>
                <w:color w:val="000000"/>
                <w:sz w:val="20"/>
                <w:szCs w:val="20"/>
              </w:rPr>
              <w:t>.</w:t>
            </w:r>
          </w:p>
        </w:tc>
      </w:tr>
      <w:tr w:rsidR="00916393" w:rsidRPr="00786ACD" w:rsidTr="00007613">
        <w:trPr>
          <w:tblCellSpacing w:w="7" w:type="dxa"/>
          <w:jc w:val="center"/>
        </w:trPr>
        <w:tc>
          <w:tcPr>
            <w:tcW w:w="0" w:type="auto"/>
            <w:vMerge/>
            <w:vAlign w:val="center"/>
            <w:hideMark/>
          </w:tcPr>
          <w:p w:rsidR="00916393" w:rsidRPr="00786ACD" w:rsidRDefault="00916393" w:rsidP="00007613">
            <w:pPr>
              <w:rPr>
                <w:color w:val="000000"/>
              </w:rPr>
            </w:pPr>
          </w:p>
        </w:tc>
        <w:tc>
          <w:tcPr>
            <w:tcW w:w="0" w:type="auto"/>
            <w:vMerge/>
            <w:vAlign w:val="center"/>
            <w:hideMark/>
          </w:tcPr>
          <w:p w:rsidR="00916393" w:rsidRPr="00786ACD" w:rsidRDefault="00916393" w:rsidP="00007613">
            <w:pPr>
              <w:rPr>
                <w:color w:val="000000"/>
              </w:rPr>
            </w:pP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А,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В,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С, мм</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D, мм</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Motorola</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1,2-1,39</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0,89-1,11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Philips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0,38-0,48</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Siemens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 xml:space="preserve">1,1 </w:t>
            </w:r>
            <w:proofErr w:type="spellStart"/>
            <w:r w:rsidRPr="00786ACD">
              <w:rPr>
                <w:color w:val="000000"/>
                <w:sz w:val="20"/>
                <w:szCs w:val="20"/>
              </w:rPr>
              <w:t>max</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SGS-</w:t>
            </w:r>
            <w:proofErr w:type="spellStart"/>
            <w:r w:rsidRPr="00786ACD">
              <w:rPr>
                <w:color w:val="000000"/>
                <w:sz w:val="20"/>
                <w:szCs w:val="20"/>
              </w:rPr>
              <w:t>Thomson</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0.93-1.04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SOT-23S</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SGS-</w:t>
            </w:r>
            <w:proofErr w:type="spellStart"/>
            <w:r w:rsidRPr="00786ACD">
              <w:rPr>
                <w:color w:val="000000"/>
                <w:sz w:val="20"/>
                <w:szCs w:val="20"/>
              </w:rPr>
              <w:t>Thomson</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1,2-1,55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2,67-3,05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0,79-1,2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2-3F1A</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Toshiba</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1,35-1,75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DBV-3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Texas</w:t>
            </w:r>
            <w:proofErr w:type="spellEnd"/>
            <w:r w:rsidRPr="00786ACD">
              <w:rPr>
                <w:color w:val="000000"/>
                <w:sz w:val="20"/>
                <w:szCs w:val="20"/>
              </w:rPr>
              <w:t xml:space="preserve"> </w:t>
            </w:r>
            <w:proofErr w:type="spellStart"/>
            <w:r w:rsidRPr="00786ACD">
              <w:rPr>
                <w:color w:val="000000"/>
                <w:sz w:val="20"/>
                <w:szCs w:val="20"/>
              </w:rPr>
              <w:t>Instruments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1,5-1,8</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0,2-0,4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3SOT-23-3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Maxim</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1.19-1.4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2,67-3,05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0,79-1.19</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0,36-0,56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Seiko</w:t>
            </w:r>
            <w:proofErr w:type="spellEnd"/>
            <w:r w:rsidRPr="00786ACD">
              <w:rPr>
                <w:color w:val="000000"/>
                <w:sz w:val="20"/>
                <w:szCs w:val="20"/>
              </w:rPr>
              <w:t xml:space="preserve"> </w:t>
            </w:r>
            <w:proofErr w:type="spellStart"/>
            <w:r w:rsidRPr="00786ACD">
              <w:rPr>
                <w:color w:val="000000"/>
                <w:sz w:val="20"/>
                <w:szCs w:val="20"/>
              </w:rPr>
              <w:t>Instruments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2,9-3,1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КТ-46</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Россия</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0.85-1,1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КТ-46А</w:t>
            </w:r>
          </w:p>
        </w:tc>
        <w:tc>
          <w:tcPr>
            <w:tcW w:w="13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Россия</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0,8-1,2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0,38-0.46</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Hewlett-Packard</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1,2-1,4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2,8-3.06</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0,85-1,02</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0,37-0,54</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МРАК(2)</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Hitachi</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2,7-3.1</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1,0-1,3</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0,35-0,5</w:t>
            </w:r>
          </w:p>
        </w:tc>
      </w:tr>
      <w:tr w:rsidR="00916393" w:rsidRPr="00786ACD" w:rsidTr="00007613">
        <w:trPr>
          <w:tblCellSpacing w:w="7" w:type="dxa"/>
          <w:jc w:val="center"/>
        </w:trPr>
        <w:tc>
          <w:tcPr>
            <w:tcW w:w="85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SOT-23</w:t>
            </w:r>
          </w:p>
        </w:tc>
        <w:tc>
          <w:tcPr>
            <w:tcW w:w="1350" w:type="pct"/>
            <w:vAlign w:val="center"/>
            <w:hideMark/>
          </w:tcPr>
          <w:p w:rsidR="00916393" w:rsidRPr="00786ACD" w:rsidRDefault="00916393" w:rsidP="00007613">
            <w:pPr>
              <w:spacing w:before="100" w:beforeAutospacing="1" w:after="100" w:afterAutospacing="1"/>
              <w:jc w:val="center"/>
              <w:rPr>
                <w:color w:val="000000"/>
              </w:rPr>
            </w:pPr>
            <w:proofErr w:type="spellStart"/>
            <w:r w:rsidRPr="00786ACD">
              <w:rPr>
                <w:color w:val="000000"/>
                <w:sz w:val="20"/>
                <w:szCs w:val="20"/>
              </w:rPr>
              <w:t>Analog</w:t>
            </w:r>
            <w:proofErr w:type="spellEnd"/>
            <w:r w:rsidRPr="00786ACD">
              <w:rPr>
                <w:color w:val="000000"/>
                <w:sz w:val="20"/>
                <w:szCs w:val="20"/>
              </w:rPr>
              <w:t xml:space="preserve"> </w:t>
            </w:r>
            <w:proofErr w:type="spellStart"/>
            <w:r w:rsidRPr="00786ACD">
              <w:rPr>
                <w:color w:val="000000"/>
                <w:sz w:val="20"/>
                <w:szCs w:val="20"/>
              </w:rPr>
              <w:t>Devices</w:t>
            </w:r>
            <w:proofErr w:type="spellEnd"/>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1,19-1,4</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2.8-3,05</w:t>
            </w:r>
          </w:p>
        </w:tc>
        <w:tc>
          <w:tcPr>
            <w:tcW w:w="700" w:type="pct"/>
            <w:vAlign w:val="center"/>
            <w:hideMark/>
          </w:tcPr>
          <w:p w:rsidR="00916393" w:rsidRPr="00786ACD" w:rsidRDefault="00916393" w:rsidP="00007613">
            <w:pPr>
              <w:spacing w:before="100" w:beforeAutospacing="1" w:after="100" w:afterAutospacing="1"/>
              <w:jc w:val="center"/>
              <w:rPr>
                <w:color w:val="000000"/>
              </w:rPr>
            </w:pPr>
            <w:r w:rsidRPr="00786ACD">
              <w:rPr>
                <w:color w:val="000000"/>
                <w:sz w:val="20"/>
                <w:szCs w:val="20"/>
              </w:rPr>
              <w:t>0,81-1.12</w:t>
            </w:r>
          </w:p>
        </w:tc>
        <w:tc>
          <w:tcPr>
            <w:tcW w:w="700" w:type="pct"/>
            <w:vAlign w:val="center"/>
            <w:hideMark/>
          </w:tcPr>
          <w:p w:rsidR="00916393" w:rsidRPr="00786ACD" w:rsidRDefault="00916393" w:rsidP="00007613">
            <w:pPr>
              <w:spacing w:before="100" w:beforeAutospacing="1" w:after="100" w:afterAutospacing="1"/>
              <w:jc w:val="center"/>
              <w:rPr>
                <w:color w:val="000000"/>
                <w:sz w:val="20"/>
                <w:szCs w:val="20"/>
              </w:rPr>
            </w:pPr>
            <w:r w:rsidRPr="00786ACD">
              <w:rPr>
                <w:color w:val="000000"/>
                <w:sz w:val="20"/>
                <w:szCs w:val="20"/>
              </w:rPr>
              <w:t>0,37-0,53</w:t>
            </w:r>
          </w:p>
        </w:tc>
      </w:tr>
    </w:tbl>
    <w:p w:rsidR="00916393" w:rsidRDefault="00916393" w:rsidP="00916393">
      <w:pPr>
        <w:ind w:firstLine="708"/>
        <w:rPr>
          <w:sz w:val="28"/>
          <w:lang w:val="en-US"/>
        </w:rPr>
      </w:pPr>
    </w:p>
    <w:p w:rsidR="00916393" w:rsidRDefault="00916393" w:rsidP="00916393">
      <w:pPr>
        <w:autoSpaceDE w:val="0"/>
        <w:autoSpaceDN w:val="0"/>
        <w:adjustRightInd w:val="0"/>
        <w:spacing w:line="360" w:lineRule="auto"/>
        <w:ind w:firstLine="567"/>
        <w:jc w:val="both"/>
        <w:rPr>
          <w:sz w:val="28"/>
          <w:szCs w:val="26"/>
        </w:rPr>
      </w:pPr>
    </w:p>
    <w:p w:rsidR="00770929" w:rsidRDefault="00770929" w:rsidP="00C745C7">
      <w:pPr>
        <w:autoSpaceDE w:val="0"/>
        <w:autoSpaceDN w:val="0"/>
        <w:adjustRightInd w:val="0"/>
        <w:spacing w:line="360" w:lineRule="auto"/>
        <w:ind w:firstLine="567"/>
        <w:jc w:val="both"/>
        <w:rPr>
          <w:sz w:val="28"/>
          <w:szCs w:val="26"/>
        </w:rPr>
      </w:pPr>
      <w:r>
        <w:rPr>
          <w:sz w:val="28"/>
          <w:szCs w:val="26"/>
        </w:rPr>
        <w:lastRenderedPageBreak/>
        <w:t>Большое разнообразие видов и номиналов компонентов при небольшом различии конструкций их корпусов имеет важнейшее значение, поскольку позволяет использовать унифицированное оборудование для установки компонентов на поверхность ПП.</w:t>
      </w:r>
    </w:p>
    <w:p w:rsidR="00770929" w:rsidRDefault="000C3AC6">
      <w:pPr>
        <w:autoSpaceDE w:val="0"/>
        <w:autoSpaceDN w:val="0"/>
        <w:adjustRightInd w:val="0"/>
        <w:spacing w:line="360" w:lineRule="auto"/>
        <w:jc w:val="both"/>
        <w:rPr>
          <w:sz w:val="28"/>
          <w:szCs w:val="20"/>
        </w:rPr>
      </w:pPr>
      <w:r>
        <w:rPr>
          <w:noProof/>
          <w:sz w:val="28"/>
          <w:szCs w:val="20"/>
        </w:rPr>
        <w:drawing>
          <wp:inline distT="0" distB="0" distL="0" distR="0">
            <wp:extent cx="3595878" cy="2581200"/>
            <wp:effectExtent l="19050" t="0" r="4572"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t="5692"/>
                    <a:stretch>
                      <a:fillRect/>
                    </a:stretch>
                  </pic:blipFill>
                  <pic:spPr bwMode="auto">
                    <a:xfrm>
                      <a:off x="0" y="0"/>
                      <a:ext cx="3598360" cy="2582981"/>
                    </a:xfrm>
                    <a:prstGeom prst="rect">
                      <a:avLst/>
                    </a:prstGeom>
                    <a:noFill/>
                    <a:ln w="9525">
                      <a:noFill/>
                      <a:miter lim="800000"/>
                      <a:headEnd/>
                      <a:tailEnd/>
                    </a:ln>
                  </pic:spPr>
                </pic:pic>
              </a:graphicData>
            </a:graphic>
          </wp:inline>
        </w:drawing>
      </w:r>
    </w:p>
    <w:p w:rsidR="00770929" w:rsidRDefault="00770929" w:rsidP="00456DAB">
      <w:pPr>
        <w:autoSpaceDE w:val="0"/>
        <w:autoSpaceDN w:val="0"/>
        <w:adjustRightInd w:val="0"/>
        <w:spacing w:line="360" w:lineRule="auto"/>
        <w:ind w:firstLine="567"/>
        <w:jc w:val="both"/>
        <w:rPr>
          <w:sz w:val="28"/>
        </w:rPr>
      </w:pPr>
      <w:r>
        <w:rPr>
          <w:sz w:val="28"/>
        </w:rPr>
        <w:t xml:space="preserve">Рис. </w:t>
      </w:r>
      <w:r w:rsidRPr="00456DAB">
        <w:rPr>
          <w:sz w:val="28"/>
          <w:highlight w:val="yellow"/>
        </w:rPr>
        <w:t>4</w:t>
      </w:r>
      <w:r>
        <w:rPr>
          <w:sz w:val="28"/>
        </w:rPr>
        <w:t>. Способ упаковки компонентов для подачи на сборку.</w:t>
      </w:r>
    </w:p>
    <w:p w:rsidR="00E77682" w:rsidRDefault="00E77682" w:rsidP="00E77682">
      <w:pPr>
        <w:autoSpaceDE w:val="0"/>
        <w:autoSpaceDN w:val="0"/>
        <w:adjustRightInd w:val="0"/>
        <w:spacing w:line="360" w:lineRule="auto"/>
        <w:ind w:firstLine="567"/>
        <w:jc w:val="both"/>
        <w:rPr>
          <w:sz w:val="28"/>
          <w:szCs w:val="26"/>
        </w:rPr>
      </w:pPr>
      <w:r>
        <w:rPr>
          <w:sz w:val="28"/>
          <w:szCs w:val="26"/>
        </w:rPr>
        <w:t>В этой стандартизации типов корпусов компонентов для поверхностного монтажа удалось избежать недостатков традиционной технологии, затруднявших разработку автоматизированного оборудования из-за большого разнообразия видов выводных компонентов.</w:t>
      </w:r>
    </w:p>
    <w:p w:rsidR="00770929" w:rsidRPr="00086AFC" w:rsidRDefault="00770929" w:rsidP="00456DAB">
      <w:pPr>
        <w:autoSpaceDE w:val="0"/>
        <w:autoSpaceDN w:val="0"/>
        <w:adjustRightInd w:val="0"/>
        <w:spacing w:line="360" w:lineRule="auto"/>
        <w:ind w:firstLine="567"/>
        <w:jc w:val="both"/>
        <w:rPr>
          <w:sz w:val="28"/>
          <w:szCs w:val="26"/>
        </w:rPr>
      </w:pPr>
      <w:r>
        <w:rPr>
          <w:sz w:val="28"/>
          <w:szCs w:val="26"/>
        </w:rPr>
        <w:t xml:space="preserve">Подача чип-компонентов на сборку осуществляется либо россыпью в специальных пеналах, либо в виде лент наподобие кинопленки (см. рис. </w:t>
      </w:r>
      <w:r w:rsidRPr="00456DAB">
        <w:rPr>
          <w:sz w:val="28"/>
          <w:szCs w:val="26"/>
          <w:highlight w:val="yellow"/>
        </w:rPr>
        <w:t>4</w:t>
      </w:r>
      <w:r>
        <w:rPr>
          <w:sz w:val="28"/>
          <w:szCs w:val="26"/>
        </w:rPr>
        <w:t>), имеющих различные диаметры: 100 мм, 178 мм, 330 мм. В бобине диаметром 178 мм на ленте шириной 8 мм может размещаться до 5 000 резисторов и от 3000 до 4000 конденсаторов. Подача чип-компонентов в сборочные линии из россыпи (из специальных кассет) снижает стоимость элементов из-за уменьшения стоимости упаковки, увеличивает плотность</w:t>
      </w:r>
      <w:r w:rsidR="00456DAB">
        <w:rPr>
          <w:sz w:val="28"/>
          <w:szCs w:val="26"/>
        </w:rPr>
        <w:t xml:space="preserve"> у</w:t>
      </w:r>
      <w:r>
        <w:rPr>
          <w:sz w:val="28"/>
          <w:szCs w:val="26"/>
        </w:rPr>
        <w:t>паковки и снижает объем производственных отходов за счет отсутствия остатков упаковочных лент. Интегральные компоненты также могут поступать на сборку в виде лент, пеналов (россыпью) или в специальных тубусах.</w:t>
      </w:r>
    </w:p>
    <w:p w:rsidR="00770929" w:rsidRDefault="00770929" w:rsidP="00456DAB">
      <w:pPr>
        <w:autoSpaceDE w:val="0"/>
        <w:autoSpaceDN w:val="0"/>
        <w:adjustRightInd w:val="0"/>
        <w:spacing w:line="360" w:lineRule="auto"/>
        <w:ind w:firstLine="567"/>
        <w:jc w:val="both"/>
        <w:rPr>
          <w:b/>
          <w:bCs/>
          <w:sz w:val="28"/>
          <w:szCs w:val="26"/>
        </w:rPr>
      </w:pPr>
      <w:r>
        <w:rPr>
          <w:b/>
          <w:bCs/>
          <w:sz w:val="28"/>
          <w:szCs w:val="26"/>
        </w:rPr>
        <w:t>ИНТЕГРАЛЬНЫЕ КОМПОНЕНТЫ</w:t>
      </w:r>
    </w:p>
    <w:p w:rsidR="00770929" w:rsidRDefault="00770929" w:rsidP="00456DAB">
      <w:pPr>
        <w:autoSpaceDE w:val="0"/>
        <w:autoSpaceDN w:val="0"/>
        <w:adjustRightInd w:val="0"/>
        <w:spacing w:line="360" w:lineRule="auto"/>
        <w:ind w:firstLine="567"/>
        <w:jc w:val="both"/>
        <w:rPr>
          <w:sz w:val="28"/>
          <w:szCs w:val="26"/>
        </w:rPr>
      </w:pPr>
      <w:r>
        <w:rPr>
          <w:sz w:val="28"/>
          <w:szCs w:val="26"/>
        </w:rPr>
        <w:lastRenderedPageBreak/>
        <w:t>Значительно большее разнообразие типов конструкций корпусов наблюдается у микросхем. Проведем классификацию корпусов ИМ с точки зрения технологии (от этого зависит способ их установки на ПП и выбор оборудования для пайки). Можно выделить 4 типа корпусов:</w:t>
      </w:r>
    </w:p>
    <w:p w:rsidR="00770929" w:rsidRDefault="00770929" w:rsidP="00476050">
      <w:pPr>
        <w:autoSpaceDE w:val="0"/>
        <w:autoSpaceDN w:val="0"/>
        <w:adjustRightInd w:val="0"/>
        <w:spacing w:line="360" w:lineRule="auto"/>
        <w:ind w:firstLine="567"/>
        <w:jc w:val="both"/>
        <w:rPr>
          <w:sz w:val="28"/>
          <w:szCs w:val="26"/>
        </w:rPr>
      </w:pPr>
      <w:r>
        <w:rPr>
          <w:sz w:val="28"/>
          <w:szCs w:val="26"/>
        </w:rPr>
        <w:t>1) с вертикальными выводами, расположенными перпендикулярно плоскости корпуса ИМ (DIP, PGA);</w:t>
      </w:r>
    </w:p>
    <w:p w:rsidR="00770929" w:rsidRDefault="00770929" w:rsidP="00476050">
      <w:pPr>
        <w:autoSpaceDE w:val="0"/>
        <w:autoSpaceDN w:val="0"/>
        <w:adjustRightInd w:val="0"/>
        <w:spacing w:line="360" w:lineRule="auto"/>
        <w:ind w:firstLine="567"/>
        <w:jc w:val="both"/>
        <w:rPr>
          <w:sz w:val="28"/>
          <w:szCs w:val="26"/>
        </w:rPr>
      </w:pPr>
      <w:r>
        <w:rPr>
          <w:sz w:val="28"/>
          <w:szCs w:val="26"/>
        </w:rPr>
        <w:t>2) с плоскими выводами, выходящими параллельно корпусу ИМ (</w:t>
      </w:r>
      <w:r>
        <w:rPr>
          <w:sz w:val="28"/>
          <w:szCs w:val="26"/>
          <w:lang w:val="en-US"/>
        </w:rPr>
        <w:t>Flat</w:t>
      </w:r>
      <w:r>
        <w:rPr>
          <w:sz w:val="28"/>
          <w:szCs w:val="26"/>
        </w:rPr>
        <w:t xml:space="preserve"> </w:t>
      </w:r>
      <w:r>
        <w:rPr>
          <w:sz w:val="28"/>
          <w:szCs w:val="26"/>
          <w:lang w:val="en-US"/>
        </w:rPr>
        <w:t>Pack</w:t>
      </w:r>
      <w:r>
        <w:rPr>
          <w:sz w:val="28"/>
          <w:szCs w:val="26"/>
        </w:rPr>
        <w:t xml:space="preserve"> – </w:t>
      </w:r>
      <w:r>
        <w:rPr>
          <w:sz w:val="28"/>
          <w:szCs w:val="26"/>
          <w:lang w:val="en-US"/>
        </w:rPr>
        <w:t>SO</w:t>
      </w:r>
      <w:r>
        <w:rPr>
          <w:sz w:val="28"/>
          <w:szCs w:val="26"/>
        </w:rPr>
        <w:t xml:space="preserve">, </w:t>
      </w:r>
      <w:r>
        <w:rPr>
          <w:sz w:val="28"/>
          <w:szCs w:val="26"/>
          <w:lang w:val="en-US"/>
        </w:rPr>
        <w:t>PLCC</w:t>
      </w:r>
      <w:r>
        <w:rPr>
          <w:sz w:val="28"/>
          <w:szCs w:val="26"/>
        </w:rPr>
        <w:t xml:space="preserve">, </w:t>
      </w:r>
      <w:r>
        <w:rPr>
          <w:sz w:val="28"/>
          <w:szCs w:val="26"/>
          <w:lang w:val="en-US"/>
        </w:rPr>
        <w:t>QFP</w:t>
      </w:r>
      <w:r>
        <w:rPr>
          <w:sz w:val="28"/>
          <w:szCs w:val="26"/>
        </w:rPr>
        <w:t xml:space="preserve">, </w:t>
      </w:r>
      <w:r>
        <w:rPr>
          <w:sz w:val="28"/>
          <w:szCs w:val="26"/>
          <w:lang w:val="en-US"/>
        </w:rPr>
        <w:t>TAB</w:t>
      </w:r>
      <w:r>
        <w:rPr>
          <w:sz w:val="28"/>
          <w:szCs w:val="26"/>
        </w:rPr>
        <w:t>);</w:t>
      </w:r>
    </w:p>
    <w:p w:rsidR="00770929" w:rsidRDefault="00770929" w:rsidP="00476050">
      <w:pPr>
        <w:autoSpaceDE w:val="0"/>
        <w:autoSpaceDN w:val="0"/>
        <w:adjustRightInd w:val="0"/>
        <w:spacing w:line="360" w:lineRule="auto"/>
        <w:ind w:firstLine="567"/>
        <w:jc w:val="both"/>
        <w:rPr>
          <w:sz w:val="28"/>
          <w:szCs w:val="26"/>
        </w:rPr>
      </w:pPr>
      <w:r>
        <w:rPr>
          <w:sz w:val="28"/>
          <w:szCs w:val="26"/>
        </w:rPr>
        <w:t>3) безвыводные корпуса (металлизация контактных площадок на боковых стенках корпуса - LCCC);</w:t>
      </w:r>
    </w:p>
    <w:p w:rsidR="00770929" w:rsidRDefault="00770929" w:rsidP="00476050">
      <w:pPr>
        <w:autoSpaceDE w:val="0"/>
        <w:autoSpaceDN w:val="0"/>
        <w:adjustRightInd w:val="0"/>
        <w:spacing w:line="360" w:lineRule="auto"/>
        <w:ind w:firstLine="567"/>
        <w:jc w:val="both"/>
        <w:rPr>
          <w:sz w:val="28"/>
          <w:szCs w:val="26"/>
        </w:rPr>
      </w:pPr>
      <w:r>
        <w:rPr>
          <w:sz w:val="28"/>
          <w:szCs w:val="26"/>
        </w:rPr>
        <w:t xml:space="preserve">4) с шариковыми выводами на нижней плоскости корпуса (BGA – </w:t>
      </w:r>
      <w:r>
        <w:rPr>
          <w:sz w:val="28"/>
          <w:szCs w:val="26"/>
          <w:lang w:val="en-US"/>
        </w:rPr>
        <w:t>Ball</w:t>
      </w:r>
      <w:r>
        <w:rPr>
          <w:sz w:val="28"/>
          <w:szCs w:val="26"/>
        </w:rPr>
        <w:t xml:space="preserve"> </w:t>
      </w:r>
      <w:r>
        <w:rPr>
          <w:sz w:val="28"/>
          <w:szCs w:val="26"/>
          <w:lang w:val="en-US"/>
        </w:rPr>
        <w:t>Grid</w:t>
      </w:r>
      <w:r>
        <w:rPr>
          <w:sz w:val="28"/>
          <w:szCs w:val="26"/>
        </w:rPr>
        <w:t xml:space="preserve"> </w:t>
      </w:r>
      <w:r>
        <w:rPr>
          <w:sz w:val="28"/>
          <w:szCs w:val="26"/>
          <w:lang w:val="en-US"/>
        </w:rPr>
        <w:t>Array</w:t>
      </w:r>
      <w:r>
        <w:rPr>
          <w:sz w:val="28"/>
          <w:szCs w:val="26"/>
        </w:rPr>
        <w:t xml:space="preserve">, </w:t>
      </w:r>
      <w:r>
        <w:rPr>
          <w:sz w:val="28"/>
          <w:szCs w:val="26"/>
          <w:lang w:val="en-US"/>
        </w:rPr>
        <w:t>flip</w:t>
      </w:r>
      <w:r>
        <w:rPr>
          <w:sz w:val="28"/>
          <w:szCs w:val="26"/>
        </w:rPr>
        <w:t>-</w:t>
      </w:r>
      <w:r>
        <w:rPr>
          <w:sz w:val="28"/>
          <w:szCs w:val="26"/>
          <w:lang w:val="en-US"/>
        </w:rPr>
        <w:t>chip</w:t>
      </w:r>
      <w:r>
        <w:rPr>
          <w:sz w:val="28"/>
          <w:szCs w:val="26"/>
        </w:rPr>
        <w:t>).</w:t>
      </w:r>
    </w:p>
    <w:p w:rsidR="00476050" w:rsidRDefault="00476050" w:rsidP="00476050">
      <w:pPr>
        <w:autoSpaceDE w:val="0"/>
        <w:autoSpaceDN w:val="0"/>
        <w:adjustRightInd w:val="0"/>
        <w:spacing w:line="360" w:lineRule="auto"/>
        <w:ind w:firstLine="567"/>
        <w:jc w:val="both"/>
        <w:rPr>
          <w:sz w:val="28"/>
          <w:szCs w:val="26"/>
        </w:rPr>
      </w:pPr>
      <w:r>
        <w:rPr>
          <w:sz w:val="28"/>
          <w:szCs w:val="26"/>
        </w:rPr>
        <w:t xml:space="preserve">Среди различных характеристик конструкций корпусов ИМ выделим такой показатель, как шаг вывода (рис. </w:t>
      </w:r>
      <w:r w:rsidRPr="00476050">
        <w:rPr>
          <w:sz w:val="28"/>
          <w:szCs w:val="26"/>
          <w:highlight w:val="yellow"/>
        </w:rPr>
        <w:t>5</w:t>
      </w:r>
      <w:r>
        <w:rPr>
          <w:sz w:val="28"/>
          <w:szCs w:val="26"/>
        </w:rPr>
        <w:t>): расстояние между центрами соседних выводов микросхемы; это же понятие применимо к контактным площадкам на ПП, на которые эта микросхема должна припаиваться.</w:t>
      </w:r>
    </w:p>
    <w:p w:rsidR="00476050" w:rsidRDefault="000C3AC6" w:rsidP="00564801">
      <w:pPr>
        <w:autoSpaceDE w:val="0"/>
        <w:autoSpaceDN w:val="0"/>
        <w:adjustRightInd w:val="0"/>
        <w:spacing w:line="360" w:lineRule="auto"/>
        <w:jc w:val="center"/>
        <w:rPr>
          <w:sz w:val="28"/>
          <w:szCs w:val="26"/>
        </w:rPr>
      </w:pPr>
      <w:r>
        <w:rPr>
          <w:noProof/>
          <w:sz w:val="28"/>
          <w:szCs w:val="26"/>
        </w:rPr>
        <w:drawing>
          <wp:inline distT="0" distB="0" distL="0" distR="0">
            <wp:extent cx="2387600" cy="135636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1620" t="8147" r="5634" b="16853"/>
                    <a:stretch>
                      <a:fillRect/>
                    </a:stretch>
                  </pic:blipFill>
                  <pic:spPr bwMode="auto">
                    <a:xfrm>
                      <a:off x="0" y="0"/>
                      <a:ext cx="2387600" cy="1356360"/>
                    </a:xfrm>
                    <a:prstGeom prst="rect">
                      <a:avLst/>
                    </a:prstGeom>
                    <a:noFill/>
                    <a:ln w="9525">
                      <a:noFill/>
                      <a:miter lim="800000"/>
                      <a:headEnd/>
                      <a:tailEnd/>
                    </a:ln>
                  </pic:spPr>
                </pic:pic>
              </a:graphicData>
            </a:graphic>
          </wp:inline>
        </w:drawing>
      </w:r>
    </w:p>
    <w:p w:rsidR="00476050" w:rsidRDefault="00476050" w:rsidP="00564801">
      <w:pPr>
        <w:autoSpaceDE w:val="0"/>
        <w:autoSpaceDN w:val="0"/>
        <w:adjustRightInd w:val="0"/>
        <w:spacing w:line="360" w:lineRule="auto"/>
        <w:ind w:firstLine="567"/>
        <w:jc w:val="center"/>
        <w:rPr>
          <w:sz w:val="28"/>
        </w:rPr>
      </w:pPr>
      <w:r>
        <w:rPr>
          <w:sz w:val="28"/>
        </w:rPr>
        <w:t xml:space="preserve">Рис. </w:t>
      </w:r>
      <w:r w:rsidRPr="00476050">
        <w:rPr>
          <w:sz w:val="28"/>
          <w:highlight w:val="yellow"/>
        </w:rPr>
        <w:t>5</w:t>
      </w:r>
      <w:r>
        <w:rPr>
          <w:sz w:val="28"/>
        </w:rPr>
        <w:t xml:space="preserve">. </w:t>
      </w:r>
      <w:r w:rsidR="00564801">
        <w:rPr>
          <w:sz w:val="28"/>
        </w:rPr>
        <w:t>И</w:t>
      </w:r>
      <w:r>
        <w:rPr>
          <w:sz w:val="28"/>
        </w:rPr>
        <w:t>ллюстрация шага выводов компонента.</w:t>
      </w:r>
    </w:p>
    <w:p w:rsidR="00476050" w:rsidRDefault="00476050" w:rsidP="00476050">
      <w:pPr>
        <w:autoSpaceDE w:val="0"/>
        <w:autoSpaceDN w:val="0"/>
        <w:adjustRightInd w:val="0"/>
        <w:spacing w:line="360" w:lineRule="auto"/>
        <w:ind w:firstLine="567"/>
        <w:jc w:val="both"/>
        <w:rPr>
          <w:sz w:val="28"/>
          <w:szCs w:val="26"/>
        </w:rPr>
      </w:pPr>
    </w:p>
    <w:p w:rsidR="00770929" w:rsidRDefault="00770929" w:rsidP="00476050">
      <w:pPr>
        <w:autoSpaceDE w:val="0"/>
        <w:autoSpaceDN w:val="0"/>
        <w:adjustRightInd w:val="0"/>
        <w:spacing w:line="360" w:lineRule="auto"/>
        <w:ind w:firstLine="567"/>
        <w:jc w:val="both"/>
        <w:rPr>
          <w:sz w:val="28"/>
          <w:szCs w:val="26"/>
        </w:rPr>
      </w:pPr>
      <w:r>
        <w:rPr>
          <w:sz w:val="28"/>
          <w:szCs w:val="26"/>
        </w:rPr>
        <w:t xml:space="preserve">Конструкция корпусов ИМ </w:t>
      </w:r>
      <w:r>
        <w:rPr>
          <w:i/>
          <w:iCs/>
          <w:sz w:val="28"/>
          <w:szCs w:val="26"/>
        </w:rPr>
        <w:t xml:space="preserve">первой группы </w:t>
      </w:r>
      <w:r>
        <w:rPr>
          <w:sz w:val="28"/>
          <w:szCs w:val="26"/>
        </w:rPr>
        <w:t>характерна для традиционного монтажа, поскольку требует наличия на плате установочных отверстий, в которые микросхема запаивается, или так называемых «кроваток» - установочных панелей, в которые микросхема вставляется без дальнейшей пайки.</w:t>
      </w:r>
    </w:p>
    <w:p w:rsidR="00770929" w:rsidRDefault="000C3AC6">
      <w:pPr>
        <w:autoSpaceDE w:val="0"/>
        <w:autoSpaceDN w:val="0"/>
        <w:adjustRightInd w:val="0"/>
        <w:spacing w:line="360" w:lineRule="auto"/>
        <w:jc w:val="both"/>
        <w:rPr>
          <w:sz w:val="28"/>
          <w:szCs w:val="26"/>
        </w:rPr>
      </w:pPr>
      <w:r>
        <w:rPr>
          <w:noProof/>
          <w:sz w:val="28"/>
          <w:szCs w:val="26"/>
        </w:rPr>
        <w:lastRenderedPageBreak/>
        <w:drawing>
          <wp:inline distT="0" distB="0" distL="0" distR="0">
            <wp:extent cx="4323080" cy="1732280"/>
            <wp:effectExtent l="1905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61"/>
                    <a:stretch>
                      <a:fillRect/>
                    </a:stretch>
                  </pic:blipFill>
                  <pic:spPr bwMode="auto">
                    <a:xfrm>
                      <a:off x="0" y="0"/>
                      <a:ext cx="4323080" cy="1732280"/>
                    </a:xfrm>
                    <a:prstGeom prst="rect">
                      <a:avLst/>
                    </a:prstGeom>
                    <a:noFill/>
                    <a:ln w="9525">
                      <a:noFill/>
                      <a:miter lim="800000"/>
                      <a:headEnd/>
                      <a:tailEnd/>
                    </a:ln>
                  </pic:spPr>
                </pic:pic>
              </a:graphicData>
            </a:graphic>
          </wp:inline>
        </w:drawing>
      </w:r>
    </w:p>
    <w:p w:rsidR="00770929" w:rsidRDefault="00770929" w:rsidP="00476050">
      <w:pPr>
        <w:autoSpaceDE w:val="0"/>
        <w:autoSpaceDN w:val="0"/>
        <w:adjustRightInd w:val="0"/>
        <w:spacing w:line="360" w:lineRule="auto"/>
        <w:ind w:firstLine="567"/>
        <w:jc w:val="both"/>
        <w:rPr>
          <w:sz w:val="28"/>
        </w:rPr>
      </w:pPr>
      <w:r>
        <w:rPr>
          <w:sz w:val="28"/>
        </w:rPr>
        <w:t xml:space="preserve">Рис. </w:t>
      </w:r>
      <w:r w:rsidR="00476050" w:rsidRPr="00F22350">
        <w:rPr>
          <w:sz w:val="28"/>
          <w:highlight w:val="yellow"/>
        </w:rPr>
        <w:t>6</w:t>
      </w:r>
      <w:r>
        <w:rPr>
          <w:sz w:val="28"/>
        </w:rPr>
        <w:t>. Корпуса типа PGA и DIP.</w:t>
      </w:r>
    </w:p>
    <w:p w:rsidR="00770929" w:rsidRDefault="00770929" w:rsidP="00F22350">
      <w:pPr>
        <w:autoSpaceDE w:val="0"/>
        <w:autoSpaceDN w:val="0"/>
        <w:adjustRightInd w:val="0"/>
        <w:spacing w:line="360" w:lineRule="auto"/>
        <w:ind w:firstLine="567"/>
        <w:jc w:val="both"/>
        <w:rPr>
          <w:sz w:val="28"/>
          <w:szCs w:val="26"/>
        </w:rPr>
      </w:pPr>
      <w:r>
        <w:rPr>
          <w:sz w:val="28"/>
          <w:szCs w:val="26"/>
        </w:rPr>
        <w:t xml:space="preserve">Две разновидности таких корпусов – с параллельным расположением выводов на двух противоположных сторонах (DIP) и с матричными выводами на нижней плоскости корпуса (PGA – Pin Grid Array) приведены на рис. </w:t>
      </w:r>
      <w:r w:rsidR="00476050" w:rsidRPr="00476050">
        <w:rPr>
          <w:sz w:val="28"/>
          <w:szCs w:val="26"/>
          <w:highlight w:val="yellow"/>
        </w:rPr>
        <w:t>6</w:t>
      </w:r>
      <w:r>
        <w:rPr>
          <w:sz w:val="28"/>
          <w:szCs w:val="26"/>
        </w:rPr>
        <w:t xml:space="preserve">. Корпуса DIP </w:t>
      </w:r>
    </w:p>
    <w:p w:rsidR="000246AD" w:rsidRDefault="000246AD" w:rsidP="000246AD">
      <w:pPr>
        <w:autoSpaceDE w:val="0"/>
        <w:autoSpaceDN w:val="0"/>
        <w:adjustRightInd w:val="0"/>
        <w:spacing w:line="360" w:lineRule="auto"/>
        <w:ind w:firstLine="567"/>
        <w:jc w:val="both"/>
        <w:rPr>
          <w:sz w:val="28"/>
          <w:szCs w:val="26"/>
        </w:rPr>
      </w:pPr>
      <w:r>
        <w:rPr>
          <w:noProof/>
          <w:sz w:val="28"/>
          <w:szCs w:val="26"/>
        </w:rPr>
        <w:drawing>
          <wp:inline distT="0" distB="0" distL="0" distR="0">
            <wp:extent cx="2858770" cy="1048385"/>
            <wp:effectExtent l="19050" t="0" r="0" b="0"/>
            <wp:docPr id="4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srcRect/>
                    <a:stretch>
                      <a:fillRect/>
                    </a:stretch>
                  </pic:blipFill>
                  <pic:spPr bwMode="auto">
                    <a:xfrm>
                      <a:off x="0" y="0"/>
                      <a:ext cx="2858770" cy="1048385"/>
                    </a:xfrm>
                    <a:prstGeom prst="rect">
                      <a:avLst/>
                    </a:prstGeom>
                    <a:noFill/>
                    <a:ln w="9525">
                      <a:noFill/>
                      <a:miter lim="800000"/>
                      <a:headEnd/>
                      <a:tailEnd/>
                    </a:ln>
                  </pic:spPr>
                </pic:pic>
              </a:graphicData>
            </a:graphic>
          </wp:inline>
        </w:drawing>
      </w:r>
      <w:r w:rsidRPr="000246AD">
        <w:rPr>
          <w:sz w:val="28"/>
          <w:szCs w:val="26"/>
        </w:rPr>
        <w:t xml:space="preserve"> </w:t>
      </w:r>
      <w:r>
        <w:rPr>
          <w:noProof/>
          <w:sz w:val="28"/>
          <w:szCs w:val="26"/>
        </w:rPr>
        <w:drawing>
          <wp:inline distT="0" distB="0" distL="0" distR="0">
            <wp:extent cx="2096770" cy="2115185"/>
            <wp:effectExtent l="19050" t="0" r="0" b="0"/>
            <wp:docPr id="4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srcRect/>
                    <a:stretch>
                      <a:fillRect/>
                    </a:stretch>
                  </pic:blipFill>
                  <pic:spPr bwMode="auto">
                    <a:xfrm>
                      <a:off x="0" y="0"/>
                      <a:ext cx="2096770" cy="2115185"/>
                    </a:xfrm>
                    <a:prstGeom prst="rect">
                      <a:avLst/>
                    </a:prstGeom>
                    <a:noFill/>
                    <a:ln w="9525">
                      <a:noFill/>
                      <a:miter lim="800000"/>
                      <a:headEnd/>
                      <a:tailEnd/>
                    </a:ln>
                  </pic:spPr>
                </pic:pic>
              </a:graphicData>
            </a:graphic>
          </wp:inline>
        </w:drawing>
      </w:r>
    </w:p>
    <w:p w:rsidR="000246AD" w:rsidRPr="000246AD" w:rsidRDefault="000246AD" w:rsidP="000246AD">
      <w:pPr>
        <w:autoSpaceDE w:val="0"/>
        <w:autoSpaceDN w:val="0"/>
        <w:adjustRightInd w:val="0"/>
        <w:spacing w:line="360" w:lineRule="auto"/>
        <w:ind w:firstLine="567"/>
        <w:jc w:val="both"/>
        <w:rPr>
          <w:sz w:val="28"/>
          <w:szCs w:val="26"/>
        </w:rPr>
      </w:pPr>
      <w:r>
        <w:rPr>
          <w:sz w:val="28"/>
          <w:szCs w:val="26"/>
        </w:rPr>
        <w:t>Техника монтажа на ПП: н</w:t>
      </w:r>
      <w:r w:rsidRPr="000246AD">
        <w:rPr>
          <w:sz w:val="28"/>
          <w:szCs w:val="26"/>
        </w:rPr>
        <w:t xml:space="preserve">ожки просовываем в дырки на плате – и запаиваем.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Ножек в корпусе может быть 8, 14, 16, 20, 24, 28, 32, 40, 48, 56 </w:t>
      </w:r>
      <w:r>
        <w:rPr>
          <w:sz w:val="28"/>
          <w:szCs w:val="26"/>
        </w:rPr>
        <w:t>или 64</w:t>
      </w:r>
      <w:r w:rsidRPr="000246AD">
        <w:rPr>
          <w:sz w:val="28"/>
          <w:szCs w:val="26"/>
        </w:rPr>
        <w:t xml:space="preserve">.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Расстояние между выводами (шаг) – 2,5 мм (отечественный стандарт) или 2,54 мм (</w:t>
      </w:r>
      <w:r>
        <w:rPr>
          <w:sz w:val="28"/>
          <w:szCs w:val="26"/>
        </w:rPr>
        <w:t>у зарубежных</w:t>
      </w:r>
      <w:r w:rsidRPr="000246AD">
        <w:rPr>
          <w:sz w:val="28"/>
          <w:szCs w:val="26"/>
        </w:rPr>
        <w:t>). Ширина выводов около 0,5 мм</w:t>
      </w:r>
      <w:r w:rsidRPr="00A31A6E">
        <w:rPr>
          <w:sz w:val="28"/>
          <w:szCs w:val="26"/>
        </w:rPr>
        <w:t>;</w:t>
      </w:r>
      <w:r w:rsidRPr="000246AD">
        <w:rPr>
          <w:sz w:val="28"/>
          <w:szCs w:val="26"/>
        </w:rPr>
        <w:t xml:space="preserve"> </w:t>
      </w:r>
      <w:r>
        <w:rPr>
          <w:sz w:val="28"/>
          <w:szCs w:val="26"/>
        </w:rPr>
        <w:t>масса от 1 до 12 г.</w:t>
      </w:r>
    </w:p>
    <w:p w:rsidR="000246AD" w:rsidRDefault="000246AD" w:rsidP="000246AD">
      <w:pPr>
        <w:autoSpaceDE w:val="0"/>
        <w:autoSpaceDN w:val="0"/>
        <w:adjustRightInd w:val="0"/>
        <w:spacing w:line="360" w:lineRule="auto"/>
        <w:ind w:firstLine="567"/>
        <w:jc w:val="both"/>
        <w:rPr>
          <w:sz w:val="28"/>
          <w:szCs w:val="26"/>
        </w:rPr>
      </w:pPr>
      <w:r w:rsidRPr="000246AD">
        <w:rPr>
          <w:sz w:val="28"/>
          <w:szCs w:val="26"/>
        </w:rPr>
        <w:t>Нумерация выводов – на рисунке (вид сверху). Чтобы определить нахождение первой ножки, нужно найти на корпусе «ключик».</w:t>
      </w:r>
    </w:p>
    <w:p w:rsidR="000246AD" w:rsidRDefault="000246AD" w:rsidP="000246AD">
      <w:pPr>
        <w:autoSpaceDE w:val="0"/>
        <w:autoSpaceDN w:val="0"/>
        <w:adjustRightInd w:val="0"/>
        <w:spacing w:line="360" w:lineRule="auto"/>
        <w:ind w:firstLine="567"/>
        <w:jc w:val="both"/>
        <w:rPr>
          <w:sz w:val="28"/>
          <w:szCs w:val="26"/>
        </w:rPr>
      </w:pPr>
      <w:r>
        <w:rPr>
          <w:sz w:val="28"/>
          <w:szCs w:val="26"/>
        </w:rPr>
        <w:t>Корпуса типа PGA применяются для микропроцессоров и других ИМ высокой степени интеграции. Эти ИМ, как правило, весьма дороги и устанавливаются чаще всего в «кроватки» (</w:t>
      </w:r>
      <w:proofErr w:type="spellStart"/>
      <w:r>
        <w:rPr>
          <w:sz w:val="28"/>
          <w:szCs w:val="26"/>
        </w:rPr>
        <w:t>socket</w:t>
      </w:r>
      <w:proofErr w:type="spellEnd"/>
      <w:r>
        <w:rPr>
          <w:sz w:val="28"/>
          <w:szCs w:val="26"/>
        </w:rPr>
        <w:t xml:space="preserve">). Шаг между выводами у таких корпусов не менее 2,5 мм, количество выводов варьируется от 68 до 387. При большом количестве выводов такие микросхемы имеют довольно </w:t>
      </w:r>
      <w:r>
        <w:rPr>
          <w:sz w:val="28"/>
          <w:szCs w:val="26"/>
        </w:rPr>
        <w:lastRenderedPageBreak/>
        <w:t>высокие массогабаритные показатели (масса до 84 г, размеры до 66х66 мм). На корпусе PGA, которые изготавливаются из керамики или пластмассы, могут также располагаться пассивные чип-компоненты для развязки</w:t>
      </w:r>
      <w:r w:rsidRPr="00F22350">
        <w:rPr>
          <w:sz w:val="28"/>
          <w:szCs w:val="26"/>
        </w:rPr>
        <w:t xml:space="preserve"> </w:t>
      </w:r>
      <w:r>
        <w:rPr>
          <w:sz w:val="28"/>
          <w:szCs w:val="26"/>
        </w:rPr>
        <w:t xml:space="preserve">электрических цепей (см. рис. </w:t>
      </w:r>
      <w:r w:rsidRPr="00476050">
        <w:rPr>
          <w:sz w:val="28"/>
          <w:szCs w:val="26"/>
          <w:highlight w:val="yellow"/>
        </w:rPr>
        <w:t>6</w:t>
      </w:r>
      <w:r>
        <w:rPr>
          <w:sz w:val="28"/>
          <w:szCs w:val="26"/>
        </w:rPr>
        <w:t>).</w:t>
      </w:r>
    </w:p>
    <w:p w:rsidR="00770929" w:rsidRDefault="00770929" w:rsidP="00F64D19">
      <w:pPr>
        <w:autoSpaceDE w:val="0"/>
        <w:autoSpaceDN w:val="0"/>
        <w:adjustRightInd w:val="0"/>
        <w:spacing w:line="360" w:lineRule="auto"/>
        <w:ind w:firstLine="567"/>
        <w:jc w:val="both"/>
        <w:rPr>
          <w:sz w:val="28"/>
          <w:szCs w:val="26"/>
        </w:rPr>
      </w:pPr>
      <w:r>
        <w:rPr>
          <w:i/>
          <w:iCs/>
          <w:sz w:val="28"/>
          <w:szCs w:val="26"/>
        </w:rPr>
        <w:t xml:space="preserve">Вторая группа </w:t>
      </w:r>
      <w:r>
        <w:rPr>
          <w:sz w:val="28"/>
          <w:szCs w:val="26"/>
        </w:rPr>
        <w:t>корпусов – самая распространенная, имеет большое разнообразие подвидов. Отметим две разновидности внутри этой группы.</w:t>
      </w:r>
    </w:p>
    <w:p w:rsidR="00B87DD8" w:rsidRDefault="00B87DD8" w:rsidP="00F64D19">
      <w:pPr>
        <w:autoSpaceDE w:val="0"/>
        <w:autoSpaceDN w:val="0"/>
        <w:adjustRightInd w:val="0"/>
        <w:spacing w:line="360" w:lineRule="auto"/>
        <w:ind w:firstLine="567"/>
        <w:jc w:val="both"/>
        <w:rPr>
          <w:sz w:val="28"/>
          <w:szCs w:val="26"/>
          <w:u w:val="single"/>
        </w:rPr>
      </w:pPr>
      <w:r w:rsidRPr="00B87DD8">
        <w:rPr>
          <w:sz w:val="28"/>
          <w:szCs w:val="26"/>
          <w:u w:val="single"/>
        </w:rPr>
        <w:t xml:space="preserve">Первая разновидность </w:t>
      </w:r>
      <w:r w:rsidR="00B45256">
        <w:rPr>
          <w:sz w:val="28"/>
          <w:szCs w:val="26"/>
          <w:u w:val="single"/>
        </w:rPr>
        <w:t xml:space="preserve">планарные корпуса и зарубежные корпуса типов </w:t>
      </w:r>
      <w:r w:rsidRPr="00B87DD8">
        <w:rPr>
          <w:sz w:val="28"/>
          <w:szCs w:val="26"/>
          <w:u w:val="single"/>
        </w:rPr>
        <w:t>(</w:t>
      </w:r>
      <w:r w:rsidRPr="00B87DD8">
        <w:rPr>
          <w:sz w:val="28"/>
          <w:szCs w:val="26"/>
          <w:u w:val="single"/>
          <w:lang w:val="en-US"/>
        </w:rPr>
        <w:t>SO</w:t>
      </w:r>
      <w:r w:rsidRPr="00B87DD8">
        <w:rPr>
          <w:sz w:val="28"/>
          <w:szCs w:val="26"/>
          <w:u w:val="single"/>
        </w:rPr>
        <w:t xml:space="preserve">, </w:t>
      </w:r>
      <w:r w:rsidRPr="00B87DD8">
        <w:rPr>
          <w:sz w:val="28"/>
          <w:szCs w:val="26"/>
          <w:u w:val="single"/>
          <w:lang w:val="en-US"/>
        </w:rPr>
        <w:t>QFP</w:t>
      </w:r>
      <w:r w:rsidRPr="00B87DD8">
        <w:rPr>
          <w:sz w:val="28"/>
          <w:szCs w:val="26"/>
          <w:u w:val="single"/>
        </w:rPr>
        <w:t xml:space="preserve">, </w:t>
      </w:r>
      <w:r w:rsidRPr="00B87DD8">
        <w:rPr>
          <w:sz w:val="28"/>
          <w:szCs w:val="26"/>
          <w:u w:val="single"/>
          <w:lang w:val="en-US"/>
        </w:rPr>
        <w:t>CQFP</w:t>
      </w:r>
      <w:r w:rsidRPr="00B87DD8">
        <w:rPr>
          <w:sz w:val="28"/>
          <w:szCs w:val="26"/>
          <w:u w:val="single"/>
        </w:rPr>
        <w:t xml:space="preserve">, </w:t>
      </w:r>
      <w:r w:rsidRPr="00B87DD8">
        <w:rPr>
          <w:sz w:val="28"/>
          <w:szCs w:val="26"/>
          <w:u w:val="single"/>
          <w:lang w:val="en-US"/>
        </w:rPr>
        <w:t>PLCC</w:t>
      </w:r>
      <w:r w:rsidRPr="00B87DD8">
        <w:rPr>
          <w:sz w:val="28"/>
          <w:szCs w:val="26"/>
          <w:u w:val="single"/>
        </w:rPr>
        <w:t xml:space="preserve">, </w:t>
      </w:r>
      <w:r w:rsidRPr="00B87DD8">
        <w:rPr>
          <w:sz w:val="28"/>
          <w:szCs w:val="26"/>
          <w:u w:val="single"/>
          <w:lang w:val="en-US"/>
        </w:rPr>
        <w:t>SOIC</w:t>
      </w:r>
      <w:r w:rsidRPr="00B87DD8">
        <w:rPr>
          <w:sz w:val="28"/>
          <w:szCs w:val="26"/>
          <w:u w:val="single"/>
        </w:rPr>
        <w:t xml:space="preserve">, </w:t>
      </w:r>
      <w:r w:rsidRPr="00B87DD8">
        <w:rPr>
          <w:sz w:val="28"/>
          <w:szCs w:val="26"/>
          <w:u w:val="single"/>
          <w:lang w:val="en-US"/>
        </w:rPr>
        <w:t>BQFP</w:t>
      </w:r>
      <w:r w:rsidRPr="00B87DD8">
        <w:rPr>
          <w:sz w:val="28"/>
          <w:szCs w:val="26"/>
          <w:u w:val="single"/>
        </w:rPr>
        <w:t>).</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Планарная микросхема – то есть ножки припаиваются с той же стороны платы, где находится корпус. При этом, микросхема лежит брюхом на плате.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 xml:space="preserve">Количество ножек и их нумерация – такие же как у DIP . </w:t>
      </w:r>
    </w:p>
    <w:p w:rsidR="000246AD" w:rsidRPr="000246AD" w:rsidRDefault="000246AD" w:rsidP="000246AD">
      <w:pPr>
        <w:autoSpaceDE w:val="0"/>
        <w:autoSpaceDN w:val="0"/>
        <w:adjustRightInd w:val="0"/>
        <w:spacing w:line="360" w:lineRule="auto"/>
        <w:ind w:firstLine="567"/>
        <w:jc w:val="both"/>
        <w:rPr>
          <w:sz w:val="28"/>
          <w:szCs w:val="26"/>
        </w:rPr>
      </w:pPr>
      <w:r w:rsidRPr="000246AD">
        <w:rPr>
          <w:sz w:val="28"/>
          <w:szCs w:val="26"/>
        </w:rPr>
        <w:t>Шаг выводов – 1,25 мм (отечественный) или 1,27 мм (</w:t>
      </w:r>
      <w:r>
        <w:rPr>
          <w:sz w:val="28"/>
          <w:szCs w:val="26"/>
        </w:rPr>
        <w:t>зарубежный</w:t>
      </w:r>
      <w:r w:rsidRPr="000246AD">
        <w:rPr>
          <w:sz w:val="28"/>
          <w:szCs w:val="26"/>
        </w:rPr>
        <w:t xml:space="preserve">). </w:t>
      </w:r>
    </w:p>
    <w:p w:rsidR="000246AD" w:rsidRDefault="000246AD" w:rsidP="000246AD">
      <w:pPr>
        <w:autoSpaceDE w:val="0"/>
        <w:autoSpaceDN w:val="0"/>
        <w:adjustRightInd w:val="0"/>
        <w:spacing w:line="360" w:lineRule="auto"/>
        <w:ind w:firstLine="567"/>
        <w:jc w:val="both"/>
        <w:rPr>
          <w:sz w:val="28"/>
          <w:szCs w:val="26"/>
        </w:rPr>
      </w:pPr>
      <w:r w:rsidRPr="000246AD">
        <w:rPr>
          <w:sz w:val="28"/>
          <w:szCs w:val="26"/>
        </w:rPr>
        <w:t>Ширина выводов – 0,33...0,51</w:t>
      </w:r>
      <w:r>
        <w:rPr>
          <w:sz w:val="28"/>
          <w:szCs w:val="26"/>
        </w:rPr>
        <w:t>.</w:t>
      </w:r>
    </w:p>
    <w:p w:rsidR="000246AD" w:rsidRDefault="000246AD" w:rsidP="000246AD">
      <w:pPr>
        <w:autoSpaceDE w:val="0"/>
        <w:autoSpaceDN w:val="0"/>
        <w:adjustRightInd w:val="0"/>
        <w:spacing w:line="360" w:lineRule="auto"/>
        <w:ind w:firstLine="567"/>
        <w:jc w:val="both"/>
        <w:rPr>
          <w:sz w:val="28"/>
          <w:szCs w:val="26"/>
        </w:rPr>
      </w:pPr>
      <w:r>
        <w:rPr>
          <w:noProof/>
          <w:sz w:val="28"/>
          <w:szCs w:val="26"/>
        </w:rPr>
        <w:drawing>
          <wp:inline distT="0" distB="0" distL="0" distR="0">
            <wp:extent cx="1816735" cy="1182370"/>
            <wp:effectExtent l="19050" t="0" r="0" b="0"/>
            <wp:docPr id="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1816735" cy="1182370"/>
                    </a:xfrm>
                    <a:prstGeom prst="rect">
                      <a:avLst/>
                    </a:prstGeom>
                    <a:noFill/>
                    <a:ln w="9525">
                      <a:noFill/>
                      <a:miter lim="800000"/>
                      <a:headEnd/>
                      <a:tailEnd/>
                    </a:ln>
                  </pic:spPr>
                </pic:pic>
              </a:graphicData>
            </a:graphic>
          </wp:inline>
        </w:drawing>
      </w:r>
    </w:p>
    <w:p w:rsidR="000246AD" w:rsidRPr="000246AD" w:rsidRDefault="000246AD" w:rsidP="000246AD">
      <w:pPr>
        <w:autoSpaceDE w:val="0"/>
        <w:autoSpaceDN w:val="0"/>
        <w:adjustRightInd w:val="0"/>
        <w:spacing w:line="360" w:lineRule="auto"/>
        <w:ind w:firstLine="567"/>
        <w:jc w:val="both"/>
        <w:rPr>
          <w:sz w:val="28"/>
          <w:szCs w:val="26"/>
        </w:rPr>
      </w:pPr>
      <w:r>
        <w:rPr>
          <w:sz w:val="28"/>
          <w:szCs w:val="26"/>
        </w:rPr>
        <w:t>Рис</w:t>
      </w:r>
      <w:r w:rsidRPr="000246AD">
        <w:rPr>
          <w:sz w:val="28"/>
          <w:szCs w:val="26"/>
        </w:rPr>
        <w:t>.</w:t>
      </w:r>
      <w:r>
        <w:rPr>
          <w:sz w:val="28"/>
          <w:szCs w:val="26"/>
        </w:rPr>
        <w:t xml:space="preserve"> планарный корпус (по зарубежной классификации тип корпуса </w:t>
      </w:r>
      <w:r>
        <w:rPr>
          <w:sz w:val="28"/>
          <w:szCs w:val="26"/>
          <w:lang w:val="en-US"/>
        </w:rPr>
        <w:t>SO</w:t>
      </w:r>
      <w:r w:rsidRPr="000246AD">
        <w:rPr>
          <w:sz w:val="28"/>
          <w:szCs w:val="26"/>
        </w:rPr>
        <w:t>).</w:t>
      </w:r>
    </w:p>
    <w:p w:rsidR="00770929" w:rsidRDefault="00B87DD8">
      <w:pPr>
        <w:autoSpaceDE w:val="0"/>
        <w:autoSpaceDN w:val="0"/>
        <w:adjustRightInd w:val="0"/>
        <w:spacing w:line="360" w:lineRule="auto"/>
        <w:jc w:val="both"/>
        <w:rPr>
          <w:sz w:val="28"/>
          <w:szCs w:val="26"/>
        </w:rPr>
      </w:pPr>
      <w:r>
        <w:rPr>
          <w:sz w:val="28"/>
          <w:szCs w:val="26"/>
        </w:rPr>
        <w:t>К</w:t>
      </w:r>
      <w:r w:rsidR="00A93A42">
        <w:rPr>
          <w:sz w:val="28"/>
          <w:szCs w:val="26"/>
        </w:rPr>
        <w:t xml:space="preserve">орпуса </w:t>
      </w:r>
      <w:r w:rsidR="00A93A42">
        <w:rPr>
          <w:sz w:val="28"/>
          <w:szCs w:val="26"/>
          <w:lang w:val="en-US"/>
        </w:rPr>
        <w:t>SO</w:t>
      </w:r>
      <w:r w:rsidR="00A93A42" w:rsidRPr="00B00E64">
        <w:rPr>
          <w:sz w:val="28"/>
          <w:szCs w:val="26"/>
        </w:rPr>
        <w:t xml:space="preserve"> </w:t>
      </w:r>
      <w:r w:rsidR="00A93A42">
        <w:rPr>
          <w:sz w:val="28"/>
          <w:szCs w:val="26"/>
        </w:rPr>
        <w:t xml:space="preserve">(от английского </w:t>
      </w:r>
      <w:proofErr w:type="spellStart"/>
      <w:r w:rsidR="00A93A42">
        <w:rPr>
          <w:sz w:val="28"/>
          <w:szCs w:val="26"/>
        </w:rPr>
        <w:t>Small</w:t>
      </w:r>
      <w:proofErr w:type="spellEnd"/>
      <w:r w:rsidR="00A93A42">
        <w:rPr>
          <w:sz w:val="28"/>
          <w:szCs w:val="26"/>
        </w:rPr>
        <w:t xml:space="preserve"> </w:t>
      </w:r>
      <w:proofErr w:type="spellStart"/>
      <w:r w:rsidR="00A93A42">
        <w:rPr>
          <w:sz w:val="28"/>
          <w:szCs w:val="26"/>
        </w:rPr>
        <w:t>Outline</w:t>
      </w:r>
      <w:proofErr w:type="spellEnd"/>
      <w:r w:rsidR="00A93A42">
        <w:rPr>
          <w:sz w:val="28"/>
          <w:szCs w:val="26"/>
        </w:rPr>
        <w:t xml:space="preserve"> – короткие выводы), в которых выводы расположены с двух сторон (см. рис. </w:t>
      </w:r>
      <w:r w:rsidR="00564801" w:rsidRPr="00564801">
        <w:rPr>
          <w:sz w:val="28"/>
          <w:szCs w:val="26"/>
          <w:highlight w:val="yellow"/>
        </w:rPr>
        <w:t>7</w:t>
      </w:r>
      <w:r w:rsidR="00A93A42">
        <w:rPr>
          <w:sz w:val="28"/>
          <w:szCs w:val="26"/>
        </w:rPr>
        <w:t>) и</w:t>
      </w:r>
      <w:r w:rsidR="00770929">
        <w:rPr>
          <w:sz w:val="28"/>
          <w:szCs w:val="26"/>
        </w:rPr>
        <w:t xml:space="preserve"> FP – прямоугольная или квадратная (QFP) плоская упаковка (рис. </w:t>
      </w:r>
      <w:r w:rsidR="00564801" w:rsidRPr="00564801">
        <w:rPr>
          <w:sz w:val="28"/>
          <w:szCs w:val="26"/>
          <w:highlight w:val="yellow"/>
        </w:rPr>
        <w:t>8</w:t>
      </w:r>
      <w:r w:rsidR="00770929">
        <w:rPr>
          <w:sz w:val="28"/>
          <w:szCs w:val="26"/>
        </w:rPr>
        <w:t xml:space="preserve">). Выводы </w:t>
      </w:r>
      <w:r w:rsidR="00B00E64">
        <w:rPr>
          <w:sz w:val="28"/>
          <w:szCs w:val="26"/>
        </w:rPr>
        <w:t xml:space="preserve">в корпусах этих типов </w:t>
      </w:r>
      <w:r w:rsidR="00770929">
        <w:rPr>
          <w:sz w:val="28"/>
          <w:szCs w:val="26"/>
        </w:rPr>
        <w:t>расположены с двух или четырех сторон. Количество выводов у одного корпуса – от 6 до 304. Шаг выводов – от 1,27 мм до 0,25 мм (сверхмалый шаг), габариты корпуса на плате (длина и ширина) – от 5х5 мм (32 вывода при шаге 0,5 мм) до 40х40 мм (304 вывода, шаг 0,5 мм).</w:t>
      </w:r>
    </w:p>
    <w:p w:rsidR="00564801" w:rsidRDefault="00564801" w:rsidP="00564801">
      <w:pPr>
        <w:autoSpaceDE w:val="0"/>
        <w:autoSpaceDN w:val="0"/>
        <w:adjustRightInd w:val="0"/>
        <w:spacing w:line="360" w:lineRule="auto"/>
        <w:jc w:val="center"/>
        <w:rPr>
          <w:sz w:val="18"/>
          <w:szCs w:val="18"/>
        </w:rPr>
      </w:pPr>
      <w:r>
        <w:rPr>
          <w:sz w:val="18"/>
          <w:szCs w:val="18"/>
        </w:rPr>
        <w:lastRenderedPageBreak/>
        <w:br/>
      </w:r>
      <w:r w:rsidR="000C3AC6">
        <w:rPr>
          <w:noProof/>
          <w:sz w:val="18"/>
          <w:szCs w:val="18"/>
        </w:rPr>
        <w:drawing>
          <wp:inline distT="0" distB="0" distL="0" distR="0">
            <wp:extent cx="3596640" cy="2890520"/>
            <wp:effectExtent l="19050" t="0" r="3810" b="0"/>
            <wp:docPr id="9" name="Рисунок 9" descr="Чертеж корп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Чертеж корпуса"/>
                    <pic:cNvPicPr>
                      <a:picLocks noChangeAspect="1" noChangeArrowheads="1"/>
                    </pic:cNvPicPr>
                  </pic:nvPicPr>
                  <pic:blipFill>
                    <a:blip r:embed="rId23" cstate="print"/>
                    <a:srcRect/>
                    <a:stretch>
                      <a:fillRect/>
                    </a:stretch>
                  </pic:blipFill>
                  <pic:spPr bwMode="auto">
                    <a:xfrm>
                      <a:off x="0" y="0"/>
                      <a:ext cx="3596640" cy="2890520"/>
                    </a:xfrm>
                    <a:prstGeom prst="rect">
                      <a:avLst/>
                    </a:prstGeom>
                    <a:noFill/>
                    <a:ln w="9525">
                      <a:noFill/>
                      <a:miter lim="800000"/>
                      <a:headEnd/>
                      <a:tailEnd/>
                    </a:ln>
                  </pic:spPr>
                </pic:pic>
              </a:graphicData>
            </a:graphic>
          </wp:inline>
        </w:drawing>
      </w:r>
    </w:p>
    <w:p w:rsidR="00564801" w:rsidRPr="00564801" w:rsidRDefault="00564801" w:rsidP="00564801">
      <w:pPr>
        <w:autoSpaceDE w:val="0"/>
        <w:autoSpaceDN w:val="0"/>
        <w:adjustRightInd w:val="0"/>
        <w:spacing w:line="360" w:lineRule="auto"/>
        <w:jc w:val="center"/>
        <w:rPr>
          <w:sz w:val="28"/>
          <w:szCs w:val="28"/>
        </w:rPr>
      </w:pPr>
      <w:r>
        <w:rPr>
          <w:sz w:val="28"/>
          <w:szCs w:val="28"/>
        </w:rPr>
        <w:t>Рис.</w:t>
      </w:r>
      <w:r w:rsidRPr="00564801">
        <w:rPr>
          <w:sz w:val="28"/>
          <w:szCs w:val="28"/>
          <w:highlight w:val="yellow"/>
        </w:rPr>
        <w:t>7</w:t>
      </w:r>
      <w:r>
        <w:rPr>
          <w:sz w:val="28"/>
          <w:szCs w:val="28"/>
        </w:rPr>
        <w:t xml:space="preserve">  Чертеж корпуса </w:t>
      </w:r>
      <w:r>
        <w:rPr>
          <w:sz w:val="28"/>
          <w:szCs w:val="28"/>
          <w:lang w:val="en-US"/>
        </w:rPr>
        <w:t>SO</w:t>
      </w:r>
      <w:r w:rsidRPr="00564801">
        <w:rPr>
          <w:sz w:val="28"/>
          <w:szCs w:val="28"/>
        </w:rPr>
        <w:t xml:space="preserve"> </w:t>
      </w:r>
      <w:r>
        <w:rPr>
          <w:sz w:val="28"/>
          <w:szCs w:val="28"/>
        </w:rPr>
        <w:t>с основными размерами в мм.</w:t>
      </w:r>
    </w:p>
    <w:p w:rsidR="00B87DD8" w:rsidRPr="00086AFC" w:rsidRDefault="00B87DD8" w:rsidP="00B87DD8">
      <w:pPr>
        <w:autoSpaceDE w:val="0"/>
        <w:autoSpaceDN w:val="0"/>
        <w:adjustRightInd w:val="0"/>
        <w:spacing w:line="360" w:lineRule="auto"/>
        <w:ind w:firstLine="567"/>
        <w:jc w:val="both"/>
        <w:rPr>
          <w:sz w:val="28"/>
          <w:szCs w:val="26"/>
          <w:u w:val="single"/>
        </w:rPr>
      </w:pPr>
      <w:r w:rsidRPr="00B87DD8">
        <w:rPr>
          <w:sz w:val="28"/>
          <w:szCs w:val="26"/>
          <w:u w:val="single"/>
        </w:rPr>
        <w:t>Вторая разновидность (</w:t>
      </w:r>
      <w:r w:rsidRPr="00B87DD8">
        <w:rPr>
          <w:sz w:val="28"/>
          <w:szCs w:val="26"/>
          <w:u w:val="single"/>
          <w:lang w:val="en-US"/>
        </w:rPr>
        <w:t>TAB</w:t>
      </w:r>
      <w:r w:rsidRPr="00086AFC">
        <w:rPr>
          <w:sz w:val="28"/>
          <w:szCs w:val="26"/>
          <w:u w:val="single"/>
        </w:rPr>
        <w:t xml:space="preserve">, </w:t>
      </w:r>
      <w:r w:rsidRPr="00B87DD8">
        <w:rPr>
          <w:sz w:val="28"/>
          <w:szCs w:val="26"/>
          <w:u w:val="single"/>
          <w:lang w:val="en-US"/>
        </w:rPr>
        <w:t>TCP</w:t>
      </w:r>
      <w:r w:rsidRPr="00086AFC">
        <w:rPr>
          <w:sz w:val="28"/>
          <w:szCs w:val="26"/>
          <w:u w:val="single"/>
        </w:rPr>
        <w:t>).</w:t>
      </w:r>
    </w:p>
    <w:p w:rsidR="00770929" w:rsidRDefault="00770929" w:rsidP="00B87DD8">
      <w:pPr>
        <w:autoSpaceDE w:val="0"/>
        <w:autoSpaceDN w:val="0"/>
        <w:adjustRightInd w:val="0"/>
        <w:spacing w:line="360" w:lineRule="auto"/>
        <w:ind w:firstLine="567"/>
        <w:jc w:val="both"/>
        <w:rPr>
          <w:sz w:val="28"/>
          <w:szCs w:val="26"/>
        </w:rPr>
      </w:pPr>
      <w:r>
        <w:rPr>
          <w:sz w:val="28"/>
          <w:szCs w:val="26"/>
          <w:lang w:val="en-US"/>
        </w:rPr>
        <w:t>TAB</w:t>
      </w:r>
      <w:r>
        <w:rPr>
          <w:sz w:val="28"/>
          <w:szCs w:val="26"/>
        </w:rPr>
        <w:t xml:space="preserve"> (</w:t>
      </w:r>
      <w:r>
        <w:rPr>
          <w:sz w:val="28"/>
          <w:szCs w:val="26"/>
          <w:lang w:val="en-US"/>
        </w:rPr>
        <w:t>Tape</w:t>
      </w:r>
      <w:r>
        <w:rPr>
          <w:sz w:val="28"/>
          <w:szCs w:val="26"/>
        </w:rPr>
        <w:t xml:space="preserve"> </w:t>
      </w:r>
      <w:r>
        <w:rPr>
          <w:sz w:val="28"/>
          <w:szCs w:val="26"/>
          <w:lang w:val="en-US"/>
        </w:rPr>
        <w:t>Automated</w:t>
      </w:r>
      <w:r>
        <w:rPr>
          <w:sz w:val="28"/>
          <w:szCs w:val="26"/>
        </w:rPr>
        <w:t xml:space="preserve"> </w:t>
      </w:r>
      <w:r>
        <w:rPr>
          <w:sz w:val="28"/>
          <w:szCs w:val="26"/>
          <w:lang w:val="en-US"/>
        </w:rPr>
        <w:t>Bonding</w:t>
      </w:r>
      <w:r>
        <w:rPr>
          <w:sz w:val="28"/>
          <w:szCs w:val="26"/>
        </w:rPr>
        <w:t xml:space="preserve">, или ТСР – </w:t>
      </w:r>
      <w:r>
        <w:rPr>
          <w:sz w:val="28"/>
          <w:szCs w:val="26"/>
          <w:lang w:val="en-US"/>
        </w:rPr>
        <w:t>Tape</w:t>
      </w:r>
      <w:r>
        <w:rPr>
          <w:sz w:val="28"/>
          <w:szCs w:val="26"/>
        </w:rPr>
        <w:t xml:space="preserve"> </w:t>
      </w:r>
      <w:r>
        <w:rPr>
          <w:sz w:val="28"/>
          <w:szCs w:val="26"/>
          <w:lang w:val="en-US"/>
        </w:rPr>
        <w:t>Carrier</w:t>
      </w:r>
      <w:r>
        <w:rPr>
          <w:sz w:val="28"/>
          <w:szCs w:val="26"/>
        </w:rPr>
        <w:t xml:space="preserve"> </w:t>
      </w:r>
      <w:r>
        <w:rPr>
          <w:sz w:val="28"/>
          <w:szCs w:val="26"/>
          <w:lang w:val="en-US"/>
        </w:rPr>
        <w:t>Package</w:t>
      </w:r>
      <w:r>
        <w:rPr>
          <w:sz w:val="28"/>
          <w:szCs w:val="26"/>
        </w:rPr>
        <w:t>) – в технологии TAB кремниевые кристаллы крепятся к полимерной ленте, на которую нанесены металлические пленочные проводники, формирующие внутренние соединения выводов кристалла. Присоединение выводов чипа к сборке следующего уровня (печатной плате либо иной подложке) достигается при помощи внешних выводов полимерной ленты</w:t>
      </w:r>
      <w:r w:rsidR="00B87DD8" w:rsidRPr="00B87DD8">
        <w:rPr>
          <w:sz w:val="28"/>
          <w:szCs w:val="26"/>
        </w:rPr>
        <w:t xml:space="preserve"> </w:t>
      </w:r>
      <w:r w:rsidR="00B87DD8">
        <w:rPr>
          <w:sz w:val="28"/>
          <w:szCs w:val="26"/>
        </w:rPr>
        <w:t xml:space="preserve">(см. рис. </w:t>
      </w:r>
      <w:r w:rsidR="00B87DD8" w:rsidRPr="00B87DD8">
        <w:rPr>
          <w:sz w:val="28"/>
          <w:szCs w:val="26"/>
          <w:highlight w:val="yellow"/>
        </w:rPr>
        <w:t>9</w:t>
      </w:r>
      <w:r w:rsidR="00B87DD8">
        <w:rPr>
          <w:sz w:val="28"/>
          <w:szCs w:val="26"/>
        </w:rPr>
        <w:t>)</w:t>
      </w:r>
      <w:r>
        <w:rPr>
          <w:sz w:val="28"/>
          <w:szCs w:val="26"/>
        </w:rPr>
        <w:t>.</w:t>
      </w:r>
    </w:p>
    <w:p w:rsidR="00770929" w:rsidRDefault="00770929">
      <w:pPr>
        <w:autoSpaceDE w:val="0"/>
        <w:autoSpaceDN w:val="0"/>
        <w:adjustRightInd w:val="0"/>
        <w:spacing w:line="360" w:lineRule="auto"/>
        <w:jc w:val="both"/>
        <w:rPr>
          <w:sz w:val="28"/>
          <w:szCs w:val="26"/>
        </w:rPr>
      </w:pPr>
      <w:r>
        <w:rPr>
          <w:sz w:val="28"/>
          <w:szCs w:val="26"/>
        </w:rPr>
        <w:t>Для соединения внешних выводов компонента TAB с подложкой обычно  используются методы контактной пайки, пайки горячим газом или лазерной микросварки. Сборка очень компактна, высота ее не превышает 0,75 мм. 320-выводной корпус с шагом выводов 0,25 мм весит не более 0,5 г и имеет габариты 24х24 мм. Для сравнения: 296-выводной пластиковый QFP корпус весит 9,45 г.</w:t>
      </w:r>
    </w:p>
    <w:p w:rsidR="00770929" w:rsidRDefault="000C3AC6">
      <w:pPr>
        <w:autoSpaceDE w:val="0"/>
        <w:autoSpaceDN w:val="0"/>
        <w:adjustRightInd w:val="0"/>
        <w:spacing w:line="360" w:lineRule="auto"/>
        <w:jc w:val="both"/>
        <w:rPr>
          <w:sz w:val="28"/>
          <w:szCs w:val="26"/>
        </w:rPr>
      </w:pPr>
      <w:r>
        <w:rPr>
          <w:noProof/>
          <w:sz w:val="28"/>
          <w:szCs w:val="26"/>
        </w:rPr>
        <w:lastRenderedPageBreak/>
        <w:drawing>
          <wp:inline distT="0" distB="0" distL="0" distR="0">
            <wp:extent cx="4333240" cy="207772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4333240" cy="2077720"/>
                    </a:xfrm>
                    <a:prstGeom prst="rect">
                      <a:avLst/>
                    </a:prstGeom>
                    <a:noFill/>
                    <a:ln w="9525">
                      <a:noFill/>
                      <a:miter lim="800000"/>
                      <a:headEnd/>
                      <a:tailEnd/>
                    </a:ln>
                  </pic:spPr>
                </pic:pic>
              </a:graphicData>
            </a:graphic>
          </wp:inline>
        </w:drawing>
      </w:r>
    </w:p>
    <w:p w:rsidR="00770929" w:rsidRDefault="00770929" w:rsidP="00B87DD8">
      <w:pPr>
        <w:autoSpaceDE w:val="0"/>
        <w:autoSpaceDN w:val="0"/>
        <w:adjustRightInd w:val="0"/>
        <w:spacing w:line="360" w:lineRule="auto"/>
        <w:ind w:firstLine="567"/>
        <w:jc w:val="both"/>
        <w:rPr>
          <w:sz w:val="28"/>
        </w:rPr>
      </w:pPr>
      <w:r>
        <w:rPr>
          <w:sz w:val="28"/>
        </w:rPr>
        <w:t xml:space="preserve">Рис. </w:t>
      </w:r>
      <w:r w:rsidR="00B87DD8" w:rsidRPr="00B87DD8">
        <w:rPr>
          <w:sz w:val="28"/>
          <w:highlight w:val="yellow"/>
        </w:rPr>
        <w:t>9</w:t>
      </w:r>
      <w:r>
        <w:rPr>
          <w:sz w:val="28"/>
        </w:rPr>
        <w:t>. Габаритные размеры посадочного места на ПП для установки корпуса</w:t>
      </w:r>
      <w:r w:rsidR="00B87DD8" w:rsidRPr="00B87DD8">
        <w:rPr>
          <w:sz w:val="28"/>
        </w:rPr>
        <w:t xml:space="preserve"> </w:t>
      </w:r>
      <w:r>
        <w:rPr>
          <w:sz w:val="28"/>
        </w:rPr>
        <w:t>ТАВ на 80 выводов. Размеры в мм.</w:t>
      </w:r>
    </w:p>
    <w:p w:rsidR="00770929" w:rsidRDefault="00770929" w:rsidP="00B87DD8">
      <w:pPr>
        <w:autoSpaceDE w:val="0"/>
        <w:autoSpaceDN w:val="0"/>
        <w:adjustRightInd w:val="0"/>
        <w:spacing w:line="360" w:lineRule="auto"/>
        <w:ind w:firstLine="567"/>
        <w:jc w:val="both"/>
        <w:rPr>
          <w:sz w:val="28"/>
          <w:szCs w:val="26"/>
        </w:rPr>
      </w:pPr>
      <w:r>
        <w:rPr>
          <w:sz w:val="28"/>
          <w:szCs w:val="26"/>
        </w:rPr>
        <w:t>Полностью технология TAB освоена только весьма ограниченным кругом ведущих технологических фирм мира.</w:t>
      </w:r>
      <w:r w:rsidR="00B87DD8">
        <w:rPr>
          <w:sz w:val="28"/>
          <w:szCs w:val="26"/>
        </w:rPr>
        <w:t xml:space="preserve"> </w:t>
      </w:r>
      <w:r>
        <w:rPr>
          <w:sz w:val="28"/>
          <w:szCs w:val="26"/>
        </w:rPr>
        <w:t xml:space="preserve">Примером TAB сборки являются различного рода жидкокристаллические индикаторы или дисплеи на стекле. </w:t>
      </w:r>
    </w:p>
    <w:p w:rsidR="00770929" w:rsidRDefault="00770929" w:rsidP="00B87DD8">
      <w:pPr>
        <w:autoSpaceDE w:val="0"/>
        <w:autoSpaceDN w:val="0"/>
        <w:adjustRightInd w:val="0"/>
        <w:spacing w:line="360" w:lineRule="auto"/>
        <w:ind w:firstLine="567"/>
        <w:jc w:val="both"/>
        <w:rPr>
          <w:sz w:val="28"/>
          <w:szCs w:val="26"/>
        </w:rPr>
      </w:pPr>
      <w:r>
        <w:rPr>
          <w:i/>
          <w:iCs/>
          <w:sz w:val="28"/>
          <w:szCs w:val="26"/>
        </w:rPr>
        <w:t xml:space="preserve">Третий тип </w:t>
      </w:r>
      <w:r>
        <w:rPr>
          <w:sz w:val="28"/>
          <w:szCs w:val="26"/>
        </w:rPr>
        <w:t xml:space="preserve">корпусов – </w:t>
      </w:r>
      <w:r w:rsidR="0028757D" w:rsidRPr="0028757D">
        <w:rPr>
          <w:sz w:val="28"/>
          <w:szCs w:val="26"/>
        </w:rPr>
        <w:t>PLCC (Plastic Leaded Chip Carrier) и СLCC (Ceramic Leaded Chip Carrier) представляют собой квадратный корпус с расположенными по краям контактами, предназначенный для установки в специальную панель (часто называемую «кроваткой»)</w:t>
      </w:r>
      <w:r>
        <w:rPr>
          <w:sz w:val="28"/>
          <w:szCs w:val="26"/>
        </w:rPr>
        <w:t xml:space="preserve"> </w:t>
      </w:r>
      <w:r w:rsidR="0028757D">
        <w:rPr>
          <w:sz w:val="28"/>
          <w:szCs w:val="26"/>
        </w:rPr>
        <w:t xml:space="preserve">представляют собой </w:t>
      </w:r>
      <w:r>
        <w:rPr>
          <w:sz w:val="28"/>
          <w:szCs w:val="26"/>
        </w:rPr>
        <w:t>безвыводные керамические или пластиковые кристаллоносители, рис.</w:t>
      </w:r>
      <w:r w:rsidR="00B87DD8" w:rsidRPr="00B87DD8">
        <w:rPr>
          <w:sz w:val="28"/>
          <w:szCs w:val="26"/>
          <w:highlight w:val="yellow"/>
        </w:rPr>
        <w:t>10</w:t>
      </w:r>
      <w:r>
        <w:rPr>
          <w:sz w:val="28"/>
          <w:szCs w:val="26"/>
        </w:rPr>
        <w:t>.</w:t>
      </w:r>
    </w:p>
    <w:p w:rsidR="00770929" w:rsidRDefault="000C3AC6" w:rsidP="00B87DD8">
      <w:pPr>
        <w:autoSpaceDE w:val="0"/>
        <w:autoSpaceDN w:val="0"/>
        <w:adjustRightInd w:val="0"/>
        <w:spacing w:line="360" w:lineRule="auto"/>
        <w:jc w:val="center"/>
        <w:rPr>
          <w:sz w:val="28"/>
        </w:rPr>
      </w:pPr>
      <w:r>
        <w:rPr>
          <w:noProof/>
          <w:sz w:val="28"/>
        </w:rPr>
        <w:drawing>
          <wp:inline distT="0" distB="0" distL="0" distR="0">
            <wp:extent cx="1468120" cy="104648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t="22557" r="63231"/>
                    <a:stretch>
                      <a:fillRect/>
                    </a:stretch>
                  </pic:blipFill>
                  <pic:spPr bwMode="auto">
                    <a:xfrm>
                      <a:off x="0" y="0"/>
                      <a:ext cx="1468120" cy="1046480"/>
                    </a:xfrm>
                    <a:prstGeom prst="rect">
                      <a:avLst/>
                    </a:prstGeom>
                    <a:noFill/>
                    <a:ln w="9525">
                      <a:noFill/>
                      <a:miter lim="800000"/>
                      <a:headEnd/>
                      <a:tailEnd/>
                    </a:ln>
                  </pic:spPr>
                </pic:pic>
              </a:graphicData>
            </a:graphic>
          </wp:inline>
        </w:drawing>
      </w:r>
      <w:r>
        <w:rPr>
          <w:noProof/>
          <w:sz w:val="28"/>
          <w:szCs w:val="26"/>
        </w:rPr>
        <w:drawing>
          <wp:inline distT="0" distB="0" distL="0" distR="0">
            <wp:extent cx="1524000" cy="92456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l="55948" t="52831" b="15952"/>
                    <a:stretch>
                      <a:fillRect/>
                    </a:stretch>
                  </pic:blipFill>
                  <pic:spPr bwMode="auto">
                    <a:xfrm>
                      <a:off x="0" y="0"/>
                      <a:ext cx="1524000" cy="924560"/>
                    </a:xfrm>
                    <a:prstGeom prst="rect">
                      <a:avLst/>
                    </a:prstGeom>
                    <a:noFill/>
                    <a:ln w="9525">
                      <a:noFill/>
                      <a:miter lim="800000"/>
                      <a:headEnd/>
                      <a:tailEnd/>
                    </a:ln>
                  </pic:spPr>
                </pic:pic>
              </a:graphicData>
            </a:graphic>
          </wp:inline>
        </w:drawing>
      </w:r>
      <w:r>
        <w:rPr>
          <w:noProof/>
          <w:sz w:val="28"/>
        </w:rPr>
        <w:drawing>
          <wp:inline distT="0" distB="0" distL="0" distR="0">
            <wp:extent cx="1264920" cy="138684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srcRect/>
                    <a:stretch>
                      <a:fillRect/>
                    </a:stretch>
                  </pic:blipFill>
                  <pic:spPr bwMode="auto">
                    <a:xfrm>
                      <a:off x="0" y="0"/>
                      <a:ext cx="1264920" cy="1386840"/>
                    </a:xfrm>
                    <a:prstGeom prst="rect">
                      <a:avLst/>
                    </a:prstGeom>
                    <a:noFill/>
                    <a:ln w="9525">
                      <a:noFill/>
                      <a:miter lim="800000"/>
                      <a:headEnd/>
                      <a:tailEnd/>
                    </a:ln>
                  </pic:spPr>
                </pic:pic>
              </a:graphicData>
            </a:graphic>
          </wp:inline>
        </w:drawing>
      </w:r>
    </w:p>
    <w:p w:rsidR="00A967E4" w:rsidRPr="00A967E4" w:rsidRDefault="00A967E4" w:rsidP="00A967E4">
      <w:pPr>
        <w:autoSpaceDE w:val="0"/>
        <w:autoSpaceDN w:val="0"/>
        <w:adjustRightInd w:val="0"/>
        <w:spacing w:line="360" w:lineRule="auto"/>
        <w:jc w:val="both"/>
        <w:rPr>
          <w:sz w:val="28"/>
        </w:rPr>
      </w:pPr>
      <w:r>
        <w:rPr>
          <w:sz w:val="28"/>
        </w:rPr>
        <w:t xml:space="preserve">             </w:t>
      </w:r>
      <w:r w:rsidRPr="00A967E4">
        <w:rPr>
          <w:sz w:val="28"/>
        </w:rPr>
        <w:t xml:space="preserve">          </w:t>
      </w:r>
      <w:r>
        <w:rPr>
          <w:sz w:val="28"/>
        </w:rPr>
        <w:t xml:space="preserve">  </w:t>
      </w:r>
      <w:r>
        <w:rPr>
          <w:sz w:val="28"/>
          <w:lang w:val="en-US"/>
        </w:rPr>
        <w:t>LCCC</w:t>
      </w:r>
      <w:r w:rsidRPr="00A967E4">
        <w:rPr>
          <w:sz w:val="28"/>
        </w:rPr>
        <w:t xml:space="preserve">                           </w:t>
      </w:r>
      <w:r>
        <w:rPr>
          <w:sz w:val="28"/>
          <w:lang w:val="en-US"/>
        </w:rPr>
        <w:t>PLCC</w:t>
      </w:r>
      <w:r w:rsidRPr="00A967E4">
        <w:rPr>
          <w:sz w:val="28"/>
        </w:rPr>
        <w:t xml:space="preserve">           </w:t>
      </w:r>
      <w:r>
        <w:rPr>
          <w:sz w:val="28"/>
          <w:lang w:val="en-US"/>
        </w:rPr>
        <w:t>PLCC</w:t>
      </w:r>
      <w:r w:rsidRPr="00D25E75">
        <w:rPr>
          <w:sz w:val="28"/>
        </w:rPr>
        <w:t xml:space="preserve"> </w:t>
      </w:r>
      <w:r>
        <w:rPr>
          <w:sz w:val="28"/>
        </w:rPr>
        <w:t xml:space="preserve">в «кроватке»                     </w:t>
      </w:r>
      <w:r w:rsidRPr="00A967E4">
        <w:rPr>
          <w:sz w:val="28"/>
        </w:rPr>
        <w:t xml:space="preserve">                    </w:t>
      </w:r>
    </w:p>
    <w:p w:rsidR="00770929" w:rsidRDefault="00770929" w:rsidP="00B87DD8">
      <w:pPr>
        <w:autoSpaceDE w:val="0"/>
        <w:autoSpaceDN w:val="0"/>
        <w:adjustRightInd w:val="0"/>
        <w:spacing w:line="360" w:lineRule="auto"/>
        <w:jc w:val="center"/>
        <w:rPr>
          <w:sz w:val="28"/>
        </w:rPr>
      </w:pPr>
      <w:r>
        <w:rPr>
          <w:sz w:val="28"/>
        </w:rPr>
        <w:t xml:space="preserve">Рис. </w:t>
      </w:r>
      <w:r w:rsidR="00B87DD8" w:rsidRPr="00B87DD8">
        <w:rPr>
          <w:sz w:val="28"/>
          <w:highlight w:val="yellow"/>
        </w:rPr>
        <w:t>10</w:t>
      </w:r>
      <w:r>
        <w:rPr>
          <w:sz w:val="28"/>
        </w:rPr>
        <w:t>. Корпус</w:t>
      </w:r>
      <w:r w:rsidR="00A967E4">
        <w:rPr>
          <w:sz w:val="28"/>
        </w:rPr>
        <w:t>а</w:t>
      </w:r>
      <w:r>
        <w:rPr>
          <w:sz w:val="28"/>
        </w:rPr>
        <w:t xml:space="preserve"> ИМ типа LCCC</w:t>
      </w:r>
      <w:r w:rsidR="00A967E4">
        <w:rPr>
          <w:sz w:val="28"/>
        </w:rPr>
        <w:t xml:space="preserve"> и </w:t>
      </w:r>
      <w:r w:rsidR="00A967E4">
        <w:rPr>
          <w:sz w:val="28"/>
          <w:lang w:val="en-US"/>
        </w:rPr>
        <w:t>PLCC</w:t>
      </w:r>
      <w:r>
        <w:rPr>
          <w:sz w:val="28"/>
        </w:rPr>
        <w:t>.</w:t>
      </w:r>
    </w:p>
    <w:p w:rsidR="00770929" w:rsidRDefault="00770929">
      <w:pPr>
        <w:autoSpaceDE w:val="0"/>
        <w:autoSpaceDN w:val="0"/>
        <w:adjustRightInd w:val="0"/>
        <w:spacing w:line="360" w:lineRule="auto"/>
        <w:jc w:val="both"/>
        <w:rPr>
          <w:sz w:val="28"/>
        </w:rPr>
      </w:pPr>
    </w:p>
    <w:p w:rsidR="00770929" w:rsidRDefault="00770929" w:rsidP="00B87DD8">
      <w:pPr>
        <w:autoSpaceDE w:val="0"/>
        <w:autoSpaceDN w:val="0"/>
        <w:adjustRightInd w:val="0"/>
        <w:spacing w:line="360" w:lineRule="auto"/>
        <w:ind w:firstLine="567"/>
        <w:jc w:val="both"/>
        <w:rPr>
          <w:sz w:val="28"/>
          <w:szCs w:val="26"/>
        </w:rPr>
      </w:pPr>
      <w:r>
        <w:rPr>
          <w:sz w:val="28"/>
          <w:szCs w:val="26"/>
        </w:rPr>
        <w:t>Выполняется корпус из пластика или керамики. Отсутствие выводов позволяет увеличить плотность компоновки узла по сравнению с корпусами, имеющими выводы (DIP, QFP, SO). Несколько более затруднен контроль паяных соединений этого корпуса с контактными площадками ПП, поскольку часть паяного соединения находится под корпусом микросхемы.</w:t>
      </w:r>
    </w:p>
    <w:p w:rsidR="00B45256" w:rsidRDefault="00B45256" w:rsidP="00B45256">
      <w:pPr>
        <w:autoSpaceDE w:val="0"/>
        <w:autoSpaceDN w:val="0"/>
        <w:adjustRightInd w:val="0"/>
        <w:spacing w:line="360" w:lineRule="auto"/>
        <w:ind w:firstLine="567"/>
        <w:jc w:val="both"/>
        <w:rPr>
          <w:sz w:val="28"/>
          <w:szCs w:val="26"/>
        </w:rPr>
      </w:pPr>
      <w:r w:rsidRPr="00B45256">
        <w:rPr>
          <w:sz w:val="28"/>
          <w:szCs w:val="26"/>
        </w:rPr>
        <w:lastRenderedPageBreak/>
        <w:t>Квадратный (реже - прямоугольный) корпус. Ножки расположены по всем четырем сторонам, и имеют J -образную форму (концы ножек загнуты под брюшко).</w:t>
      </w:r>
      <w:r>
        <w:rPr>
          <w:sz w:val="28"/>
          <w:szCs w:val="26"/>
        </w:rPr>
        <w:t xml:space="preserve"> </w:t>
      </w:r>
      <w:r w:rsidRPr="00B45256">
        <w:rPr>
          <w:sz w:val="28"/>
          <w:szCs w:val="26"/>
        </w:rPr>
        <w:t>Микросхемы либо запаиваются непосредственно на плату (</w:t>
      </w:r>
      <w:proofErr w:type="spellStart"/>
      <w:r w:rsidRPr="00B45256">
        <w:rPr>
          <w:sz w:val="28"/>
          <w:szCs w:val="26"/>
        </w:rPr>
        <w:t>планарно</w:t>
      </w:r>
      <w:proofErr w:type="spellEnd"/>
      <w:r w:rsidRPr="00B45256">
        <w:rPr>
          <w:sz w:val="28"/>
          <w:szCs w:val="26"/>
        </w:rPr>
        <w:t>), либо вставляются в панельку. Последнее – предпочтительней. Количество ножек – 20, 28, 32, 44, 52, 68, 84. Шаг ножек – 1,27 мм</w:t>
      </w:r>
      <w:r>
        <w:rPr>
          <w:sz w:val="28"/>
          <w:szCs w:val="26"/>
        </w:rPr>
        <w:t>.</w:t>
      </w:r>
      <w:r w:rsidRPr="00B45256">
        <w:rPr>
          <w:sz w:val="28"/>
          <w:szCs w:val="26"/>
        </w:rPr>
        <w:t xml:space="preserve"> Ширина выводов – 0,66...0,82</w:t>
      </w:r>
      <w:r>
        <w:rPr>
          <w:sz w:val="28"/>
          <w:szCs w:val="26"/>
        </w:rPr>
        <w:t xml:space="preserve">. </w:t>
      </w:r>
      <w:r w:rsidRPr="00B45256">
        <w:rPr>
          <w:sz w:val="28"/>
          <w:szCs w:val="26"/>
        </w:rPr>
        <w:t>Нумерация выводов – первая ножка возле ключа, увеличение номера против часовой стрелки:</w:t>
      </w:r>
    </w:p>
    <w:p w:rsidR="00B45256" w:rsidRDefault="00B45256" w:rsidP="00B45256">
      <w:pPr>
        <w:autoSpaceDE w:val="0"/>
        <w:autoSpaceDN w:val="0"/>
        <w:adjustRightInd w:val="0"/>
        <w:spacing w:line="360" w:lineRule="auto"/>
        <w:ind w:firstLine="567"/>
        <w:jc w:val="both"/>
        <w:rPr>
          <w:sz w:val="28"/>
          <w:szCs w:val="26"/>
        </w:rPr>
      </w:pPr>
    </w:p>
    <w:p w:rsidR="00B45256" w:rsidRDefault="00B45256" w:rsidP="00B45256">
      <w:pPr>
        <w:autoSpaceDE w:val="0"/>
        <w:autoSpaceDN w:val="0"/>
        <w:adjustRightInd w:val="0"/>
        <w:spacing w:line="360" w:lineRule="auto"/>
        <w:ind w:firstLine="567"/>
        <w:jc w:val="both"/>
        <w:rPr>
          <w:sz w:val="28"/>
          <w:szCs w:val="26"/>
        </w:rPr>
      </w:pPr>
      <w:r>
        <w:rPr>
          <w:noProof/>
          <w:sz w:val="28"/>
          <w:szCs w:val="26"/>
        </w:rPr>
        <w:drawing>
          <wp:inline distT="0" distB="0" distL="0" distR="0">
            <wp:extent cx="1572895" cy="1554480"/>
            <wp:effectExtent l="19050" t="0" r="8255" b="0"/>
            <wp:docPr id="4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srcRect/>
                    <a:stretch>
                      <a:fillRect/>
                    </a:stretch>
                  </pic:blipFill>
                  <pic:spPr bwMode="auto">
                    <a:xfrm>
                      <a:off x="0" y="0"/>
                      <a:ext cx="1572895" cy="1554480"/>
                    </a:xfrm>
                    <a:prstGeom prst="rect">
                      <a:avLst/>
                    </a:prstGeom>
                    <a:noFill/>
                    <a:ln w="9525">
                      <a:noFill/>
                      <a:miter lim="800000"/>
                      <a:headEnd/>
                      <a:tailEnd/>
                    </a:ln>
                  </pic:spPr>
                </pic:pic>
              </a:graphicData>
            </a:graphic>
          </wp:inline>
        </w:drawing>
      </w:r>
      <w:r>
        <w:rPr>
          <w:sz w:val="28"/>
          <w:szCs w:val="26"/>
        </w:rPr>
        <w:t xml:space="preserve">           </w:t>
      </w:r>
      <w:r>
        <w:rPr>
          <w:noProof/>
          <w:sz w:val="28"/>
          <w:szCs w:val="26"/>
        </w:rPr>
        <w:drawing>
          <wp:inline distT="0" distB="0" distL="0" distR="0">
            <wp:extent cx="1791970" cy="1134110"/>
            <wp:effectExtent l="19050" t="0" r="0" b="0"/>
            <wp:docPr id="5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srcRect/>
                    <a:stretch>
                      <a:fillRect/>
                    </a:stretch>
                  </pic:blipFill>
                  <pic:spPr bwMode="auto">
                    <a:xfrm>
                      <a:off x="0" y="0"/>
                      <a:ext cx="1791970" cy="1134110"/>
                    </a:xfrm>
                    <a:prstGeom prst="rect">
                      <a:avLst/>
                    </a:prstGeom>
                    <a:noFill/>
                    <a:ln w="9525">
                      <a:noFill/>
                      <a:miter lim="800000"/>
                      <a:headEnd/>
                      <a:tailEnd/>
                    </a:ln>
                  </pic:spPr>
                </pic:pic>
              </a:graphicData>
            </a:graphic>
          </wp:inline>
        </w:drawing>
      </w:r>
    </w:p>
    <w:p w:rsidR="00B45256" w:rsidRDefault="00B45256" w:rsidP="00B45256">
      <w:pPr>
        <w:autoSpaceDE w:val="0"/>
        <w:autoSpaceDN w:val="0"/>
        <w:adjustRightInd w:val="0"/>
        <w:spacing w:line="360" w:lineRule="auto"/>
        <w:ind w:firstLine="567"/>
        <w:jc w:val="both"/>
        <w:rPr>
          <w:sz w:val="28"/>
          <w:szCs w:val="26"/>
        </w:rPr>
      </w:pPr>
      <w:r>
        <w:rPr>
          <w:sz w:val="28"/>
          <w:szCs w:val="26"/>
        </w:rPr>
        <w:tab/>
      </w:r>
      <w:r>
        <w:rPr>
          <w:sz w:val="28"/>
          <w:szCs w:val="26"/>
        </w:rPr>
        <w:tab/>
        <w:t>а)</w:t>
      </w:r>
      <w:r>
        <w:rPr>
          <w:sz w:val="28"/>
          <w:szCs w:val="26"/>
        </w:rPr>
        <w:tab/>
      </w:r>
      <w:r>
        <w:rPr>
          <w:sz w:val="28"/>
          <w:szCs w:val="26"/>
        </w:rPr>
        <w:tab/>
      </w:r>
      <w:r>
        <w:rPr>
          <w:sz w:val="28"/>
          <w:szCs w:val="26"/>
        </w:rPr>
        <w:tab/>
      </w:r>
      <w:r>
        <w:rPr>
          <w:sz w:val="28"/>
          <w:szCs w:val="26"/>
        </w:rPr>
        <w:tab/>
      </w:r>
      <w:r>
        <w:rPr>
          <w:sz w:val="28"/>
          <w:szCs w:val="26"/>
        </w:rPr>
        <w:tab/>
        <w:t>б)</w:t>
      </w:r>
    </w:p>
    <w:p w:rsidR="00B45256" w:rsidRPr="00A31A6E" w:rsidRDefault="00B45256" w:rsidP="00B45256">
      <w:pPr>
        <w:autoSpaceDE w:val="0"/>
        <w:autoSpaceDN w:val="0"/>
        <w:adjustRightInd w:val="0"/>
        <w:spacing w:line="360" w:lineRule="auto"/>
        <w:ind w:firstLine="567"/>
        <w:jc w:val="both"/>
        <w:rPr>
          <w:sz w:val="28"/>
          <w:szCs w:val="26"/>
        </w:rPr>
      </w:pPr>
      <w:r>
        <w:rPr>
          <w:sz w:val="28"/>
          <w:szCs w:val="26"/>
        </w:rPr>
        <w:t xml:space="preserve">Рис. Корпус </w:t>
      </w:r>
      <w:r>
        <w:rPr>
          <w:sz w:val="28"/>
          <w:szCs w:val="26"/>
          <w:lang w:val="en-US"/>
        </w:rPr>
        <w:t>PLCC</w:t>
      </w:r>
      <w:r w:rsidRPr="00B45256">
        <w:rPr>
          <w:sz w:val="28"/>
          <w:szCs w:val="26"/>
        </w:rPr>
        <w:t xml:space="preserve"> – </w:t>
      </w:r>
      <w:r>
        <w:rPr>
          <w:sz w:val="28"/>
          <w:szCs w:val="26"/>
        </w:rPr>
        <w:t>а) нумерация выводов; б) внешний вид.</w:t>
      </w:r>
    </w:p>
    <w:p w:rsidR="00534292" w:rsidRDefault="00534292" w:rsidP="00534292">
      <w:pPr>
        <w:autoSpaceDE w:val="0"/>
        <w:autoSpaceDN w:val="0"/>
        <w:adjustRightInd w:val="0"/>
        <w:spacing w:line="360" w:lineRule="auto"/>
        <w:jc w:val="both"/>
        <w:rPr>
          <w:sz w:val="28"/>
        </w:rPr>
      </w:pPr>
      <w:r w:rsidRPr="00534292">
        <w:rPr>
          <w:noProof/>
          <w:sz w:val="28"/>
        </w:rPr>
        <w:drawing>
          <wp:inline distT="0" distB="0" distL="0" distR="0">
            <wp:extent cx="2273046" cy="2012067"/>
            <wp:effectExtent l="19050" t="0" r="0" b="0"/>
            <wp:docPr id="14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srcRect/>
                    <a:stretch>
                      <a:fillRect/>
                    </a:stretch>
                  </pic:blipFill>
                  <pic:spPr bwMode="auto">
                    <a:xfrm>
                      <a:off x="0" y="0"/>
                      <a:ext cx="2274950" cy="2013752"/>
                    </a:xfrm>
                    <a:prstGeom prst="rect">
                      <a:avLst/>
                    </a:prstGeom>
                    <a:noFill/>
                    <a:ln w="9525">
                      <a:noFill/>
                      <a:miter lim="800000"/>
                      <a:headEnd/>
                      <a:tailEnd/>
                    </a:ln>
                  </pic:spPr>
                </pic:pic>
              </a:graphicData>
            </a:graphic>
          </wp:inline>
        </w:drawing>
      </w:r>
    </w:p>
    <w:p w:rsidR="00534292" w:rsidRPr="00534292" w:rsidRDefault="00534292" w:rsidP="00534292">
      <w:pPr>
        <w:autoSpaceDE w:val="0"/>
        <w:autoSpaceDN w:val="0"/>
        <w:adjustRightInd w:val="0"/>
        <w:spacing w:line="360" w:lineRule="auto"/>
        <w:jc w:val="both"/>
        <w:rPr>
          <w:sz w:val="28"/>
        </w:rPr>
      </w:pPr>
      <w:r>
        <w:rPr>
          <w:sz w:val="28"/>
        </w:rPr>
        <w:t xml:space="preserve">Рис. Корпус </w:t>
      </w:r>
      <w:r>
        <w:rPr>
          <w:sz w:val="28"/>
          <w:lang w:val="en-US"/>
        </w:rPr>
        <w:t>SOJ</w:t>
      </w:r>
    </w:p>
    <w:p w:rsidR="00963785" w:rsidRPr="00A967E4" w:rsidRDefault="00963785" w:rsidP="00963785">
      <w:pPr>
        <w:autoSpaceDE w:val="0"/>
        <w:autoSpaceDN w:val="0"/>
        <w:adjustRightInd w:val="0"/>
        <w:spacing w:line="360" w:lineRule="auto"/>
        <w:jc w:val="both"/>
        <w:rPr>
          <w:sz w:val="28"/>
          <w:szCs w:val="26"/>
        </w:rPr>
      </w:pPr>
      <w:r>
        <w:rPr>
          <w:noProof/>
          <w:sz w:val="28"/>
          <w:szCs w:val="26"/>
        </w:rPr>
        <w:drawing>
          <wp:inline distT="0" distB="0" distL="0" distR="0">
            <wp:extent cx="1778000" cy="1407160"/>
            <wp:effectExtent l="1905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t="52831" r="48605" b="-343"/>
                    <a:stretch>
                      <a:fillRect/>
                    </a:stretch>
                  </pic:blipFill>
                  <pic:spPr bwMode="auto">
                    <a:xfrm>
                      <a:off x="0" y="0"/>
                      <a:ext cx="1778000" cy="1407160"/>
                    </a:xfrm>
                    <a:prstGeom prst="rect">
                      <a:avLst/>
                    </a:prstGeom>
                    <a:noFill/>
                    <a:ln w="9525">
                      <a:noFill/>
                      <a:miter lim="800000"/>
                      <a:headEnd/>
                      <a:tailEnd/>
                    </a:ln>
                  </pic:spPr>
                </pic:pic>
              </a:graphicData>
            </a:graphic>
          </wp:inline>
        </w:drawing>
      </w:r>
      <w:r w:rsidRPr="00A23FC2">
        <w:rPr>
          <w:sz w:val="28"/>
          <w:szCs w:val="26"/>
        </w:rPr>
        <w:t xml:space="preserve"> </w:t>
      </w:r>
      <w:r>
        <w:rPr>
          <w:noProof/>
          <w:sz w:val="28"/>
          <w:szCs w:val="26"/>
        </w:rPr>
        <w:drawing>
          <wp:inline distT="0" distB="0" distL="0" distR="0">
            <wp:extent cx="1783080" cy="1259840"/>
            <wp:effectExtent l="19050" t="0" r="7620" b="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1783080" cy="1259840"/>
                    </a:xfrm>
                    <a:prstGeom prst="rect">
                      <a:avLst/>
                    </a:prstGeom>
                    <a:noFill/>
                    <a:ln w="9525">
                      <a:noFill/>
                      <a:miter lim="800000"/>
                      <a:headEnd/>
                      <a:tailEnd/>
                    </a:ln>
                  </pic:spPr>
                </pic:pic>
              </a:graphicData>
            </a:graphic>
          </wp:inline>
        </w:drawing>
      </w:r>
    </w:p>
    <w:p w:rsidR="00963785" w:rsidRPr="00D25E75" w:rsidRDefault="00963785" w:rsidP="00963785">
      <w:pPr>
        <w:autoSpaceDE w:val="0"/>
        <w:autoSpaceDN w:val="0"/>
        <w:adjustRightInd w:val="0"/>
        <w:spacing w:line="360" w:lineRule="auto"/>
        <w:jc w:val="both"/>
        <w:rPr>
          <w:sz w:val="28"/>
          <w:szCs w:val="26"/>
        </w:rPr>
      </w:pPr>
      <w:r w:rsidRPr="00D25E75">
        <w:rPr>
          <w:sz w:val="28"/>
          <w:szCs w:val="26"/>
        </w:rPr>
        <w:t xml:space="preserve">                                                     </w:t>
      </w:r>
      <w:r>
        <w:rPr>
          <w:sz w:val="28"/>
          <w:szCs w:val="26"/>
          <w:lang w:val="en-US"/>
        </w:rPr>
        <w:t>QFP</w:t>
      </w:r>
    </w:p>
    <w:p w:rsidR="00963785" w:rsidRPr="00D25E75" w:rsidRDefault="00963785" w:rsidP="00963785">
      <w:pPr>
        <w:autoSpaceDE w:val="0"/>
        <w:autoSpaceDN w:val="0"/>
        <w:adjustRightInd w:val="0"/>
        <w:spacing w:line="360" w:lineRule="auto"/>
        <w:jc w:val="both"/>
        <w:rPr>
          <w:sz w:val="28"/>
        </w:rPr>
      </w:pPr>
      <w:r>
        <w:rPr>
          <w:noProof/>
          <w:sz w:val="28"/>
        </w:rPr>
        <w:lastRenderedPageBreak/>
        <w:drawing>
          <wp:inline distT="0" distB="0" distL="0" distR="0">
            <wp:extent cx="1778000" cy="1899920"/>
            <wp:effectExtent l="19050" t="0" r="0" b="0"/>
            <wp:docPr id="3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l="52614" b="58743"/>
                    <a:stretch>
                      <a:fillRect/>
                    </a:stretch>
                  </pic:blipFill>
                  <pic:spPr bwMode="auto">
                    <a:xfrm>
                      <a:off x="0" y="0"/>
                      <a:ext cx="1778000" cy="1899920"/>
                    </a:xfrm>
                    <a:prstGeom prst="rect">
                      <a:avLst/>
                    </a:prstGeom>
                    <a:noFill/>
                    <a:ln w="9525">
                      <a:noFill/>
                      <a:miter lim="800000"/>
                      <a:headEnd/>
                      <a:tailEnd/>
                    </a:ln>
                  </pic:spPr>
                </pic:pic>
              </a:graphicData>
            </a:graphic>
          </wp:inline>
        </w:drawing>
      </w:r>
      <w:r w:rsidRPr="00287276">
        <w:rPr>
          <w:sz w:val="28"/>
        </w:rPr>
        <w:t xml:space="preserve"> </w:t>
      </w:r>
      <w:r w:rsidRPr="00D25E75">
        <w:rPr>
          <w:sz w:val="28"/>
        </w:rPr>
        <w:t xml:space="preserve"> </w:t>
      </w:r>
      <w:r>
        <w:rPr>
          <w:noProof/>
          <w:sz w:val="28"/>
        </w:rPr>
        <w:drawing>
          <wp:inline distT="0" distB="0" distL="0" distR="0">
            <wp:extent cx="1971040" cy="1371600"/>
            <wp:effectExtent l="19050" t="0" r="0" b="0"/>
            <wp:docPr id="3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1971040" cy="1371600"/>
                    </a:xfrm>
                    <a:prstGeom prst="rect">
                      <a:avLst/>
                    </a:prstGeom>
                    <a:noFill/>
                    <a:ln w="9525">
                      <a:noFill/>
                      <a:miter lim="800000"/>
                      <a:headEnd/>
                      <a:tailEnd/>
                    </a:ln>
                  </pic:spPr>
                </pic:pic>
              </a:graphicData>
            </a:graphic>
          </wp:inline>
        </w:drawing>
      </w:r>
    </w:p>
    <w:p w:rsidR="00963785" w:rsidRPr="00D25E75" w:rsidRDefault="00963785" w:rsidP="00963785">
      <w:pPr>
        <w:autoSpaceDE w:val="0"/>
        <w:autoSpaceDN w:val="0"/>
        <w:adjustRightInd w:val="0"/>
        <w:spacing w:line="360" w:lineRule="auto"/>
        <w:jc w:val="both"/>
        <w:rPr>
          <w:sz w:val="28"/>
          <w:szCs w:val="26"/>
        </w:rPr>
      </w:pPr>
    </w:p>
    <w:p w:rsidR="00963785" w:rsidRPr="00A967E4" w:rsidRDefault="00963785" w:rsidP="00963785">
      <w:pPr>
        <w:autoSpaceDE w:val="0"/>
        <w:autoSpaceDN w:val="0"/>
        <w:adjustRightInd w:val="0"/>
        <w:spacing w:line="360" w:lineRule="auto"/>
        <w:jc w:val="both"/>
        <w:rPr>
          <w:sz w:val="28"/>
        </w:rPr>
      </w:pPr>
      <w:r w:rsidRPr="00D25E75">
        <w:rPr>
          <w:sz w:val="28"/>
        </w:rPr>
        <w:t xml:space="preserve">    </w:t>
      </w:r>
      <w:r>
        <w:rPr>
          <w:sz w:val="28"/>
        </w:rPr>
        <w:t xml:space="preserve">     </w:t>
      </w:r>
      <w:r w:rsidRPr="00D25E75">
        <w:rPr>
          <w:sz w:val="28"/>
        </w:rPr>
        <w:t xml:space="preserve">     </w:t>
      </w:r>
      <w:r>
        <w:rPr>
          <w:sz w:val="28"/>
          <w:lang w:val="en-US"/>
        </w:rPr>
        <w:t>BQFP</w:t>
      </w:r>
      <w:r w:rsidRPr="00D25E75">
        <w:rPr>
          <w:sz w:val="28"/>
        </w:rPr>
        <w:t xml:space="preserve">                    </w:t>
      </w:r>
      <w:r w:rsidRPr="00086AFC">
        <w:rPr>
          <w:sz w:val="28"/>
        </w:rPr>
        <w:t xml:space="preserve">           </w:t>
      </w:r>
      <w:r>
        <w:rPr>
          <w:sz w:val="28"/>
          <w:lang w:val="en-US"/>
        </w:rPr>
        <w:t>SOIC</w:t>
      </w:r>
    </w:p>
    <w:p w:rsidR="00963785" w:rsidRDefault="00963785" w:rsidP="00963785">
      <w:pPr>
        <w:autoSpaceDE w:val="0"/>
        <w:autoSpaceDN w:val="0"/>
        <w:adjustRightInd w:val="0"/>
        <w:spacing w:line="360" w:lineRule="auto"/>
        <w:jc w:val="both"/>
        <w:rPr>
          <w:sz w:val="28"/>
        </w:rPr>
      </w:pPr>
      <w:r>
        <w:rPr>
          <w:sz w:val="28"/>
        </w:rPr>
        <w:t>Рис</w:t>
      </w:r>
      <w:r w:rsidRPr="00086AFC">
        <w:rPr>
          <w:sz w:val="28"/>
        </w:rPr>
        <w:t xml:space="preserve">. 8 </w:t>
      </w:r>
      <w:r>
        <w:rPr>
          <w:sz w:val="28"/>
        </w:rPr>
        <w:t>Внешний</w:t>
      </w:r>
      <w:r w:rsidRPr="00086AFC">
        <w:rPr>
          <w:sz w:val="28"/>
        </w:rPr>
        <w:t xml:space="preserve"> </w:t>
      </w:r>
      <w:r>
        <w:rPr>
          <w:sz w:val="28"/>
        </w:rPr>
        <w:t>вид</w:t>
      </w:r>
      <w:r w:rsidRPr="00086AFC">
        <w:rPr>
          <w:sz w:val="28"/>
        </w:rPr>
        <w:t xml:space="preserve"> </w:t>
      </w:r>
      <w:r>
        <w:rPr>
          <w:sz w:val="28"/>
        </w:rPr>
        <w:t>корпусов</w:t>
      </w:r>
      <w:r w:rsidRPr="00086AFC">
        <w:rPr>
          <w:sz w:val="28"/>
        </w:rPr>
        <w:t xml:space="preserve"> </w:t>
      </w:r>
      <w:r>
        <w:rPr>
          <w:sz w:val="28"/>
        </w:rPr>
        <w:t>типа</w:t>
      </w:r>
      <w:r w:rsidRPr="00086AFC">
        <w:rPr>
          <w:sz w:val="28"/>
        </w:rPr>
        <w:t xml:space="preserve"> </w:t>
      </w:r>
      <w:r>
        <w:rPr>
          <w:sz w:val="28"/>
          <w:lang w:val="en-US"/>
        </w:rPr>
        <w:t>SOIC</w:t>
      </w:r>
      <w:r w:rsidRPr="00086AFC">
        <w:rPr>
          <w:sz w:val="28"/>
        </w:rPr>
        <w:t xml:space="preserve"> (</w:t>
      </w:r>
      <w:r w:rsidRPr="00A23FC2">
        <w:rPr>
          <w:sz w:val="28"/>
          <w:lang w:val="en-US"/>
        </w:rPr>
        <w:t>Small</w:t>
      </w:r>
      <w:r w:rsidRPr="00086AFC">
        <w:rPr>
          <w:sz w:val="28"/>
        </w:rPr>
        <w:t>-</w:t>
      </w:r>
      <w:r w:rsidRPr="00A23FC2">
        <w:rPr>
          <w:sz w:val="28"/>
          <w:lang w:val="en-US"/>
        </w:rPr>
        <w:t>Outline</w:t>
      </w:r>
      <w:r w:rsidRPr="00086AFC">
        <w:rPr>
          <w:sz w:val="28"/>
        </w:rPr>
        <w:t xml:space="preserve"> </w:t>
      </w:r>
      <w:r w:rsidRPr="00A23FC2">
        <w:rPr>
          <w:sz w:val="28"/>
          <w:lang w:val="en-US"/>
        </w:rPr>
        <w:t>Integrated</w:t>
      </w:r>
      <w:r w:rsidRPr="00086AFC">
        <w:rPr>
          <w:sz w:val="28"/>
        </w:rPr>
        <w:t xml:space="preserve"> </w:t>
      </w:r>
      <w:r w:rsidRPr="00A23FC2">
        <w:rPr>
          <w:sz w:val="28"/>
          <w:lang w:val="en-US"/>
        </w:rPr>
        <w:t>Circuit</w:t>
      </w:r>
      <w:r w:rsidRPr="00086AFC">
        <w:rPr>
          <w:sz w:val="28"/>
        </w:rPr>
        <w:t xml:space="preserve">), </w:t>
      </w:r>
      <w:r>
        <w:rPr>
          <w:sz w:val="28"/>
          <w:lang w:val="en-US"/>
        </w:rPr>
        <w:t>QFP</w:t>
      </w:r>
      <w:r w:rsidRPr="00086AFC">
        <w:t xml:space="preserve"> </w:t>
      </w:r>
      <w:r w:rsidRPr="00086AFC">
        <w:rPr>
          <w:sz w:val="28"/>
        </w:rPr>
        <w:t>(</w:t>
      </w:r>
      <w:r w:rsidRPr="00A23FC2">
        <w:rPr>
          <w:sz w:val="28"/>
          <w:lang w:val="en-US"/>
        </w:rPr>
        <w:t>Quad</w:t>
      </w:r>
      <w:r w:rsidRPr="00086AFC">
        <w:rPr>
          <w:sz w:val="28"/>
        </w:rPr>
        <w:t xml:space="preserve"> </w:t>
      </w:r>
      <w:r w:rsidRPr="00A23FC2">
        <w:rPr>
          <w:sz w:val="28"/>
          <w:lang w:val="en-US"/>
        </w:rPr>
        <w:t>Flat</w:t>
      </w:r>
      <w:r w:rsidRPr="00086AFC">
        <w:rPr>
          <w:sz w:val="28"/>
        </w:rPr>
        <w:t xml:space="preserve"> </w:t>
      </w:r>
      <w:r w:rsidRPr="00A23FC2">
        <w:rPr>
          <w:sz w:val="28"/>
          <w:lang w:val="en-US"/>
        </w:rPr>
        <w:t>Package</w:t>
      </w:r>
      <w:r w:rsidRPr="00086AFC">
        <w:rPr>
          <w:sz w:val="28"/>
        </w:rPr>
        <w:t xml:space="preserve">), </w:t>
      </w:r>
      <w:r>
        <w:rPr>
          <w:sz w:val="28"/>
          <w:lang w:val="en-US"/>
        </w:rPr>
        <w:t>CQFP</w:t>
      </w:r>
      <w:r w:rsidRPr="00086AFC">
        <w:rPr>
          <w:sz w:val="28"/>
        </w:rPr>
        <w:t xml:space="preserve"> (</w:t>
      </w:r>
      <w:r w:rsidRPr="00A23FC2">
        <w:rPr>
          <w:sz w:val="28"/>
          <w:lang w:val="en-US"/>
        </w:rPr>
        <w:t>Ceramic</w:t>
      </w:r>
      <w:r w:rsidRPr="00086AFC">
        <w:rPr>
          <w:sz w:val="28"/>
        </w:rPr>
        <w:t xml:space="preserve"> </w:t>
      </w:r>
      <w:r w:rsidRPr="00A23FC2">
        <w:rPr>
          <w:sz w:val="28"/>
          <w:lang w:val="en-US"/>
        </w:rPr>
        <w:t>Quad</w:t>
      </w:r>
      <w:r w:rsidRPr="00086AFC">
        <w:rPr>
          <w:sz w:val="28"/>
        </w:rPr>
        <w:t xml:space="preserve"> </w:t>
      </w:r>
      <w:r w:rsidRPr="00A23FC2">
        <w:rPr>
          <w:sz w:val="28"/>
          <w:lang w:val="en-US"/>
        </w:rPr>
        <w:t>Flat</w:t>
      </w:r>
      <w:r w:rsidRPr="00086AFC">
        <w:rPr>
          <w:sz w:val="28"/>
        </w:rPr>
        <w:t xml:space="preserve"> </w:t>
      </w:r>
      <w:r w:rsidRPr="00A23FC2">
        <w:rPr>
          <w:sz w:val="28"/>
          <w:lang w:val="en-US"/>
        </w:rPr>
        <w:t>Package</w:t>
      </w:r>
      <w:r w:rsidRPr="00086AFC">
        <w:rPr>
          <w:sz w:val="28"/>
        </w:rPr>
        <w:t xml:space="preserve">), </w:t>
      </w:r>
      <w:r>
        <w:rPr>
          <w:sz w:val="28"/>
          <w:lang w:val="en-US"/>
        </w:rPr>
        <w:t>BQFP</w:t>
      </w:r>
      <w:r w:rsidRPr="00086AFC">
        <w:rPr>
          <w:sz w:val="28"/>
        </w:rPr>
        <w:t xml:space="preserve"> (</w:t>
      </w:r>
      <w:proofErr w:type="spellStart"/>
      <w:r w:rsidRPr="00A23FC2">
        <w:rPr>
          <w:sz w:val="28"/>
          <w:szCs w:val="28"/>
          <w:lang w:val="en-US"/>
        </w:rPr>
        <w:t>Bumpered</w:t>
      </w:r>
      <w:proofErr w:type="spellEnd"/>
      <w:r w:rsidRPr="00086AFC">
        <w:rPr>
          <w:sz w:val="28"/>
          <w:szCs w:val="28"/>
        </w:rPr>
        <w:t xml:space="preserve"> </w:t>
      </w:r>
      <w:r w:rsidRPr="00A23FC2">
        <w:rPr>
          <w:sz w:val="28"/>
          <w:szCs w:val="28"/>
          <w:lang w:val="en-US"/>
        </w:rPr>
        <w:t>Quad</w:t>
      </w:r>
      <w:r w:rsidRPr="00086AFC">
        <w:rPr>
          <w:sz w:val="28"/>
          <w:szCs w:val="28"/>
        </w:rPr>
        <w:t xml:space="preserve"> </w:t>
      </w:r>
      <w:r w:rsidRPr="00A23FC2">
        <w:rPr>
          <w:sz w:val="28"/>
          <w:szCs w:val="28"/>
          <w:lang w:val="en-US"/>
        </w:rPr>
        <w:t>Flat</w:t>
      </w:r>
      <w:r w:rsidRPr="00086AFC">
        <w:rPr>
          <w:sz w:val="28"/>
          <w:szCs w:val="28"/>
        </w:rPr>
        <w:t xml:space="preserve"> </w:t>
      </w:r>
      <w:r w:rsidRPr="00A23FC2">
        <w:rPr>
          <w:sz w:val="28"/>
          <w:szCs w:val="28"/>
          <w:lang w:val="en-US"/>
        </w:rPr>
        <w:t>Pack</w:t>
      </w:r>
      <w:r w:rsidRPr="00086AFC">
        <w:rPr>
          <w:sz w:val="28"/>
        </w:rPr>
        <w:t>).</w:t>
      </w:r>
    </w:p>
    <w:p w:rsidR="00963785" w:rsidRDefault="00963785" w:rsidP="00963785">
      <w:pPr>
        <w:autoSpaceDE w:val="0"/>
        <w:autoSpaceDN w:val="0"/>
        <w:adjustRightInd w:val="0"/>
        <w:spacing w:line="360" w:lineRule="auto"/>
        <w:jc w:val="both"/>
        <w:rPr>
          <w:sz w:val="28"/>
          <w:lang w:val="en-US"/>
        </w:rPr>
      </w:pPr>
    </w:p>
    <w:p w:rsidR="00963785" w:rsidRPr="00963785" w:rsidRDefault="00963785" w:rsidP="00963785">
      <w:pPr>
        <w:autoSpaceDE w:val="0"/>
        <w:autoSpaceDN w:val="0"/>
        <w:adjustRightInd w:val="0"/>
        <w:spacing w:line="360" w:lineRule="auto"/>
        <w:jc w:val="both"/>
        <w:rPr>
          <w:b/>
          <w:sz w:val="28"/>
          <w:u w:val="single"/>
          <w:lang w:val="en-US"/>
        </w:rPr>
      </w:pPr>
      <w:r w:rsidRPr="00963785">
        <w:rPr>
          <w:b/>
          <w:sz w:val="28"/>
          <w:u w:val="single"/>
        </w:rPr>
        <w:t xml:space="preserve">Корпуса типа </w:t>
      </w:r>
      <w:r w:rsidRPr="00963785">
        <w:rPr>
          <w:b/>
          <w:sz w:val="28"/>
          <w:u w:val="single"/>
          <w:lang w:val="en-US"/>
        </w:rPr>
        <w:t>QFP</w:t>
      </w:r>
    </w:p>
    <w:p w:rsidR="00963785" w:rsidRPr="00963785" w:rsidRDefault="00963785" w:rsidP="00963785">
      <w:pPr>
        <w:autoSpaceDE w:val="0"/>
        <w:autoSpaceDN w:val="0"/>
        <w:adjustRightInd w:val="0"/>
        <w:spacing w:line="360" w:lineRule="auto"/>
        <w:jc w:val="both"/>
        <w:rPr>
          <w:sz w:val="28"/>
          <w:lang w:val="en-US"/>
        </w:rPr>
      </w:pPr>
    </w:p>
    <w:p w:rsidR="00963785" w:rsidRDefault="00963785" w:rsidP="00963785">
      <w:pPr>
        <w:autoSpaceDE w:val="0"/>
        <w:autoSpaceDN w:val="0"/>
        <w:adjustRightInd w:val="0"/>
        <w:spacing w:line="360" w:lineRule="auto"/>
        <w:jc w:val="both"/>
        <w:rPr>
          <w:sz w:val="28"/>
        </w:rPr>
      </w:pPr>
      <w:r>
        <w:rPr>
          <w:sz w:val="28"/>
        </w:rPr>
        <w:t xml:space="preserve">Корпуса типа </w:t>
      </w:r>
      <w:r>
        <w:rPr>
          <w:sz w:val="28"/>
          <w:lang w:val="en-US"/>
        </w:rPr>
        <w:t>QFP</w:t>
      </w:r>
      <w:r w:rsidRPr="00325A82">
        <w:rPr>
          <w:sz w:val="28"/>
        </w:rPr>
        <w:t xml:space="preserve"> </w:t>
      </w:r>
      <w:r>
        <w:rPr>
          <w:sz w:val="28"/>
        </w:rPr>
        <w:t>это н</w:t>
      </w:r>
      <w:r w:rsidRPr="00325A82">
        <w:rPr>
          <w:sz w:val="28"/>
        </w:rPr>
        <w:t xml:space="preserve">ечто среднее между SOIC и PLCC </w:t>
      </w:r>
      <w:r>
        <w:rPr>
          <w:sz w:val="28"/>
        </w:rPr>
        <w:t>(см. далее)</w:t>
      </w:r>
      <w:r w:rsidRPr="00325A82">
        <w:rPr>
          <w:sz w:val="28"/>
        </w:rPr>
        <w:t>. Квадратный корпус толщиной около 1мм, выводы расположены по всем сторонам. Количество ножек – от 32 до 144. Шаг – 0,8 мм</w:t>
      </w:r>
      <w:r>
        <w:rPr>
          <w:sz w:val="28"/>
        </w:rPr>
        <w:t xml:space="preserve">; Ширина вывода – 0,3...0,45 мм. </w:t>
      </w:r>
      <w:r w:rsidRPr="00325A82">
        <w:rPr>
          <w:sz w:val="28"/>
        </w:rPr>
        <w:t>Нумерация – от скошенного угла (верхний левый) против часовой стрелки.</w:t>
      </w:r>
    </w:p>
    <w:p w:rsidR="00963785" w:rsidRDefault="00963785" w:rsidP="00963785">
      <w:pPr>
        <w:autoSpaceDE w:val="0"/>
        <w:autoSpaceDN w:val="0"/>
        <w:adjustRightInd w:val="0"/>
        <w:spacing w:line="360" w:lineRule="auto"/>
        <w:jc w:val="both"/>
        <w:rPr>
          <w:sz w:val="28"/>
        </w:rPr>
      </w:pPr>
      <w:r>
        <w:rPr>
          <w:noProof/>
          <w:sz w:val="28"/>
        </w:rPr>
        <w:drawing>
          <wp:inline distT="0" distB="0" distL="0" distR="0">
            <wp:extent cx="2298065" cy="1353185"/>
            <wp:effectExtent l="19050" t="0" r="6985" b="0"/>
            <wp:docPr id="3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cstate="print"/>
                    <a:srcRect/>
                    <a:stretch>
                      <a:fillRect/>
                    </a:stretch>
                  </pic:blipFill>
                  <pic:spPr bwMode="auto">
                    <a:xfrm>
                      <a:off x="0" y="0"/>
                      <a:ext cx="2298065" cy="1353185"/>
                    </a:xfrm>
                    <a:prstGeom prst="rect">
                      <a:avLst/>
                    </a:prstGeom>
                    <a:noFill/>
                    <a:ln w="9525">
                      <a:noFill/>
                      <a:miter lim="800000"/>
                      <a:headEnd/>
                      <a:tailEnd/>
                    </a:ln>
                  </pic:spPr>
                </pic:pic>
              </a:graphicData>
            </a:graphic>
          </wp:inline>
        </w:drawing>
      </w:r>
    </w:p>
    <w:p w:rsidR="00963785" w:rsidRPr="00A31A6E" w:rsidRDefault="00963785" w:rsidP="00963785">
      <w:pPr>
        <w:autoSpaceDE w:val="0"/>
        <w:autoSpaceDN w:val="0"/>
        <w:adjustRightInd w:val="0"/>
        <w:spacing w:line="360" w:lineRule="auto"/>
        <w:jc w:val="both"/>
        <w:rPr>
          <w:sz w:val="28"/>
        </w:rPr>
      </w:pPr>
      <w:r>
        <w:rPr>
          <w:sz w:val="28"/>
        </w:rPr>
        <w:t>Рис</w:t>
      </w:r>
      <w:r w:rsidRPr="00A31A6E">
        <w:rPr>
          <w:sz w:val="28"/>
        </w:rPr>
        <w:t xml:space="preserve">. </w:t>
      </w:r>
      <w:r>
        <w:rPr>
          <w:sz w:val="28"/>
        </w:rPr>
        <w:t xml:space="preserve">Корпус типа </w:t>
      </w:r>
      <w:r>
        <w:rPr>
          <w:sz w:val="28"/>
          <w:lang w:val="en-US"/>
        </w:rPr>
        <w:t>QFP</w:t>
      </w:r>
    </w:p>
    <w:p w:rsidR="00963785" w:rsidRDefault="00963785" w:rsidP="00963785">
      <w:pPr>
        <w:autoSpaceDE w:val="0"/>
        <w:autoSpaceDN w:val="0"/>
        <w:adjustRightInd w:val="0"/>
        <w:spacing w:line="360" w:lineRule="auto"/>
        <w:ind w:firstLine="567"/>
        <w:jc w:val="both"/>
        <w:rPr>
          <w:sz w:val="28"/>
          <w:szCs w:val="26"/>
        </w:rPr>
      </w:pPr>
      <w:r>
        <w:rPr>
          <w:sz w:val="28"/>
          <w:szCs w:val="26"/>
        </w:rPr>
        <w:t>Общемировое потребление микросхем в пластиковых корпусах QFP достигло почти 6 млрд. еще в 1995 г. и с тех пор ежегодно возрастает примерно на 25 %.</w:t>
      </w:r>
    </w:p>
    <w:p w:rsidR="00963785" w:rsidRDefault="00963785" w:rsidP="00963785">
      <w:pPr>
        <w:autoSpaceDE w:val="0"/>
        <w:autoSpaceDN w:val="0"/>
        <w:adjustRightInd w:val="0"/>
        <w:spacing w:line="360" w:lineRule="auto"/>
        <w:jc w:val="both"/>
        <w:rPr>
          <w:sz w:val="28"/>
          <w:szCs w:val="26"/>
        </w:rPr>
      </w:pPr>
      <w:r>
        <w:rPr>
          <w:sz w:val="28"/>
          <w:szCs w:val="26"/>
        </w:rPr>
        <w:t xml:space="preserve">Наиболее важным вопросом при производстве корпусов QFP является ограничение периметра корпуса. При разработке корпусов для больших ИМ </w:t>
      </w:r>
      <w:r>
        <w:rPr>
          <w:sz w:val="28"/>
          <w:szCs w:val="26"/>
        </w:rPr>
        <w:lastRenderedPageBreak/>
        <w:t>возникает противоречие: либо изготавливать корпус большего размера, что приводит к увеличению длины электрических соединений, снижению частотных характеристик и увеличению массогабаритных показателей всей сборки, либо уменьшать шаг выводов, что приводит к большим проблемам для технологов.</w:t>
      </w:r>
    </w:p>
    <w:p w:rsidR="00963785" w:rsidRPr="00086AFC" w:rsidRDefault="00963785" w:rsidP="00963785">
      <w:pPr>
        <w:autoSpaceDE w:val="0"/>
        <w:autoSpaceDN w:val="0"/>
        <w:adjustRightInd w:val="0"/>
        <w:spacing w:line="360" w:lineRule="auto"/>
        <w:jc w:val="both"/>
        <w:rPr>
          <w:sz w:val="28"/>
          <w:szCs w:val="26"/>
        </w:rPr>
      </w:pPr>
    </w:p>
    <w:p w:rsidR="00534292" w:rsidRPr="00534292" w:rsidRDefault="00534292" w:rsidP="00B45256">
      <w:pPr>
        <w:autoSpaceDE w:val="0"/>
        <w:autoSpaceDN w:val="0"/>
        <w:adjustRightInd w:val="0"/>
        <w:spacing w:line="360" w:lineRule="auto"/>
        <w:ind w:firstLine="567"/>
        <w:jc w:val="both"/>
        <w:rPr>
          <w:sz w:val="28"/>
          <w:szCs w:val="26"/>
        </w:rPr>
      </w:pPr>
    </w:p>
    <w:p w:rsidR="00770929" w:rsidRPr="00A31A6E" w:rsidRDefault="00770929" w:rsidP="0028757D">
      <w:pPr>
        <w:autoSpaceDE w:val="0"/>
        <w:autoSpaceDN w:val="0"/>
        <w:adjustRightInd w:val="0"/>
        <w:spacing w:line="360" w:lineRule="auto"/>
        <w:ind w:firstLine="567"/>
        <w:jc w:val="both"/>
        <w:rPr>
          <w:sz w:val="28"/>
          <w:szCs w:val="26"/>
        </w:rPr>
      </w:pPr>
      <w:r>
        <w:rPr>
          <w:i/>
          <w:iCs/>
          <w:sz w:val="28"/>
          <w:szCs w:val="26"/>
        </w:rPr>
        <w:t xml:space="preserve">Четвертый тип </w:t>
      </w:r>
      <w:r>
        <w:rPr>
          <w:sz w:val="28"/>
          <w:szCs w:val="26"/>
        </w:rPr>
        <w:t xml:space="preserve">корпусов для ИМ – компоненты BGA (Ball Grid Array – шариковые выводы с матричным расположением). К ним относится также технология CSP (Chip-Scale Packages), флип-чип (flip chip). Отличительной чертой этой категории корпусов является наличие контактов на нижней плоскости корпуса в виде шариковых выводов, расположенных в общем случае в виде прямоугольной матрицы (рис. </w:t>
      </w:r>
      <w:r w:rsidR="00B33F43" w:rsidRPr="00B33F43">
        <w:rPr>
          <w:sz w:val="28"/>
          <w:szCs w:val="26"/>
          <w:highlight w:val="yellow"/>
        </w:rPr>
        <w:t>11</w:t>
      </w:r>
      <w:r>
        <w:rPr>
          <w:sz w:val="28"/>
          <w:szCs w:val="26"/>
        </w:rPr>
        <w:t>).</w:t>
      </w:r>
    </w:p>
    <w:p w:rsidR="00E77682" w:rsidRDefault="00E77682" w:rsidP="0028757D">
      <w:pPr>
        <w:autoSpaceDE w:val="0"/>
        <w:autoSpaceDN w:val="0"/>
        <w:adjustRightInd w:val="0"/>
        <w:spacing w:line="360" w:lineRule="auto"/>
        <w:ind w:firstLine="567"/>
        <w:jc w:val="both"/>
        <w:rPr>
          <w:sz w:val="28"/>
          <w:szCs w:val="26"/>
          <w:lang w:val="en-US"/>
        </w:rPr>
      </w:pPr>
      <w:r w:rsidRPr="00E77682">
        <w:rPr>
          <w:noProof/>
          <w:sz w:val="28"/>
          <w:szCs w:val="26"/>
        </w:rPr>
        <w:drawing>
          <wp:inline distT="0" distB="0" distL="0" distR="0">
            <wp:extent cx="3918966" cy="2806710"/>
            <wp:effectExtent l="19050" t="0" r="5334"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3921053" cy="2808204"/>
                    </a:xfrm>
                    <a:prstGeom prst="rect">
                      <a:avLst/>
                    </a:prstGeom>
                    <a:noFill/>
                    <a:ln w="9525">
                      <a:noFill/>
                      <a:miter lim="800000"/>
                      <a:headEnd/>
                      <a:tailEnd/>
                    </a:ln>
                  </pic:spPr>
                </pic:pic>
              </a:graphicData>
            </a:graphic>
          </wp:inline>
        </w:drawing>
      </w:r>
    </w:p>
    <w:p w:rsidR="00E77682" w:rsidRPr="00E77682" w:rsidRDefault="00E77682" w:rsidP="00E77682">
      <w:pPr>
        <w:ind w:firstLine="708"/>
        <w:rPr>
          <w:sz w:val="28"/>
          <w:szCs w:val="26"/>
        </w:rPr>
      </w:pPr>
      <w:r>
        <w:rPr>
          <w:sz w:val="28"/>
          <w:szCs w:val="26"/>
        </w:rPr>
        <w:t xml:space="preserve">Рис. Конструкция </w:t>
      </w:r>
      <w:r>
        <w:rPr>
          <w:sz w:val="28"/>
          <w:szCs w:val="26"/>
          <w:lang w:val="en-US"/>
        </w:rPr>
        <w:t xml:space="preserve">BGA </w:t>
      </w:r>
      <w:r>
        <w:rPr>
          <w:sz w:val="28"/>
          <w:szCs w:val="26"/>
        </w:rPr>
        <w:t>корпуса</w:t>
      </w:r>
    </w:p>
    <w:p w:rsidR="00770929" w:rsidRDefault="000C3AC6" w:rsidP="00B33F43">
      <w:pPr>
        <w:autoSpaceDE w:val="0"/>
        <w:autoSpaceDN w:val="0"/>
        <w:adjustRightInd w:val="0"/>
        <w:spacing w:line="360" w:lineRule="auto"/>
        <w:jc w:val="center"/>
        <w:rPr>
          <w:sz w:val="28"/>
          <w:szCs w:val="26"/>
        </w:rPr>
      </w:pPr>
      <w:r>
        <w:rPr>
          <w:noProof/>
          <w:sz w:val="28"/>
          <w:szCs w:val="26"/>
        </w:rPr>
        <w:lastRenderedPageBreak/>
        <w:drawing>
          <wp:inline distT="0" distB="0" distL="0" distR="0">
            <wp:extent cx="5095240" cy="260096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print"/>
                    <a:srcRect/>
                    <a:stretch>
                      <a:fillRect/>
                    </a:stretch>
                  </pic:blipFill>
                  <pic:spPr bwMode="auto">
                    <a:xfrm>
                      <a:off x="0" y="0"/>
                      <a:ext cx="5095240" cy="2600960"/>
                    </a:xfrm>
                    <a:prstGeom prst="rect">
                      <a:avLst/>
                    </a:prstGeom>
                    <a:noFill/>
                    <a:ln w="9525">
                      <a:noFill/>
                      <a:miter lim="800000"/>
                      <a:headEnd/>
                      <a:tailEnd/>
                    </a:ln>
                  </pic:spPr>
                </pic:pic>
              </a:graphicData>
            </a:graphic>
          </wp:inline>
        </w:drawing>
      </w:r>
    </w:p>
    <w:p w:rsidR="00770929" w:rsidRDefault="00770929" w:rsidP="00B33F43">
      <w:pPr>
        <w:autoSpaceDE w:val="0"/>
        <w:autoSpaceDN w:val="0"/>
        <w:adjustRightInd w:val="0"/>
        <w:spacing w:line="360" w:lineRule="auto"/>
        <w:jc w:val="center"/>
        <w:rPr>
          <w:sz w:val="28"/>
        </w:rPr>
      </w:pPr>
      <w:r>
        <w:rPr>
          <w:sz w:val="28"/>
        </w:rPr>
        <w:t xml:space="preserve">Рис. </w:t>
      </w:r>
      <w:r w:rsidR="00B33F43" w:rsidRPr="00B33F43">
        <w:rPr>
          <w:sz w:val="28"/>
          <w:highlight w:val="yellow"/>
        </w:rPr>
        <w:t>11</w:t>
      </w:r>
      <w:r>
        <w:rPr>
          <w:sz w:val="28"/>
        </w:rPr>
        <w:t>. Некоторые варианты корпусов ИМ типа BGA.</w:t>
      </w:r>
    </w:p>
    <w:p w:rsidR="00E77682" w:rsidRPr="00A31A6E" w:rsidRDefault="00E77682" w:rsidP="00E204E3">
      <w:pPr>
        <w:autoSpaceDE w:val="0"/>
        <w:autoSpaceDN w:val="0"/>
        <w:adjustRightInd w:val="0"/>
        <w:spacing w:line="360" w:lineRule="auto"/>
        <w:ind w:firstLine="567"/>
        <w:jc w:val="both"/>
        <w:rPr>
          <w:sz w:val="28"/>
          <w:szCs w:val="26"/>
        </w:rPr>
      </w:pPr>
    </w:p>
    <w:p w:rsidR="00770929" w:rsidRDefault="00770929" w:rsidP="00E204E3">
      <w:pPr>
        <w:autoSpaceDE w:val="0"/>
        <w:autoSpaceDN w:val="0"/>
        <w:adjustRightInd w:val="0"/>
        <w:spacing w:line="360" w:lineRule="auto"/>
        <w:ind w:firstLine="567"/>
        <w:jc w:val="both"/>
        <w:rPr>
          <w:sz w:val="28"/>
          <w:szCs w:val="26"/>
        </w:rPr>
      </w:pPr>
      <w:r>
        <w:rPr>
          <w:sz w:val="28"/>
          <w:szCs w:val="26"/>
        </w:rPr>
        <w:t xml:space="preserve">Такая конструкция корпуса позволила несколько увеличить шаг выводов, и для большинства корпусов он составляет 1,0 или 1,27 мм, что несколько упрощает разводку проводников на ПП. Количество выводов корпуса имеет широкий диапазон: от 36 до 2401, при этом габариты от 7х7 до 50х50 мм. Высота такого корпуса не превышает 3,5 мм. Кроме того, шариковые выводы на основе </w:t>
      </w:r>
      <w:r>
        <w:rPr>
          <w:i/>
          <w:iCs/>
          <w:sz w:val="28"/>
          <w:szCs w:val="26"/>
        </w:rPr>
        <w:t xml:space="preserve">SnPb </w:t>
      </w:r>
      <w:r>
        <w:rPr>
          <w:sz w:val="28"/>
          <w:szCs w:val="26"/>
        </w:rPr>
        <w:t>сплава дали удивительное послабление технологам при выполнении операций установки корпуса на плату: неточность попадания выводов на контактную площадку ПП может</w:t>
      </w:r>
      <w:r w:rsidR="00E204E3">
        <w:rPr>
          <w:sz w:val="28"/>
          <w:szCs w:val="26"/>
        </w:rPr>
        <w:t xml:space="preserve"> </w:t>
      </w:r>
      <w:r>
        <w:rPr>
          <w:sz w:val="28"/>
          <w:szCs w:val="26"/>
        </w:rPr>
        <w:t>составлять до 50%! Все дело в том, что при оплавлении припойной пасты на контактных площадках во время пайки за счет сил поверхностного натяжения расплавленного припоя происходит самоцентрирование корпуса микросхемы и неточность практически устраняется.</w:t>
      </w:r>
    </w:p>
    <w:p w:rsidR="00770929" w:rsidRDefault="00770929" w:rsidP="00E204E3">
      <w:pPr>
        <w:autoSpaceDE w:val="0"/>
        <w:autoSpaceDN w:val="0"/>
        <w:adjustRightInd w:val="0"/>
        <w:spacing w:line="360" w:lineRule="auto"/>
        <w:ind w:firstLine="567"/>
        <w:jc w:val="both"/>
        <w:rPr>
          <w:sz w:val="28"/>
          <w:szCs w:val="26"/>
        </w:rPr>
      </w:pPr>
      <w:r>
        <w:rPr>
          <w:sz w:val="28"/>
          <w:szCs w:val="26"/>
        </w:rPr>
        <w:t>Преимущества корпусов типа BGA:</w:t>
      </w:r>
    </w:p>
    <w:p w:rsidR="00770929" w:rsidRDefault="00770929" w:rsidP="00E204E3">
      <w:pPr>
        <w:autoSpaceDE w:val="0"/>
        <w:autoSpaceDN w:val="0"/>
        <w:adjustRightInd w:val="0"/>
        <w:spacing w:line="360" w:lineRule="auto"/>
        <w:ind w:firstLine="567"/>
        <w:jc w:val="both"/>
        <w:rPr>
          <w:sz w:val="28"/>
          <w:szCs w:val="26"/>
        </w:rPr>
      </w:pPr>
      <w:r>
        <w:rPr>
          <w:sz w:val="28"/>
          <w:szCs w:val="26"/>
        </w:rPr>
        <w:t>- не требуется формовки выводов;</w:t>
      </w:r>
    </w:p>
    <w:p w:rsidR="00770929" w:rsidRDefault="00770929" w:rsidP="00E204E3">
      <w:pPr>
        <w:autoSpaceDE w:val="0"/>
        <w:autoSpaceDN w:val="0"/>
        <w:adjustRightInd w:val="0"/>
        <w:spacing w:line="360" w:lineRule="auto"/>
        <w:ind w:firstLine="567"/>
        <w:jc w:val="both"/>
        <w:rPr>
          <w:sz w:val="28"/>
          <w:szCs w:val="26"/>
        </w:rPr>
      </w:pPr>
      <w:r>
        <w:rPr>
          <w:sz w:val="28"/>
          <w:szCs w:val="26"/>
        </w:rPr>
        <w:t>- уменьшены проблемы копланарности выводов;</w:t>
      </w:r>
    </w:p>
    <w:p w:rsidR="00770929" w:rsidRDefault="00770929" w:rsidP="00E204E3">
      <w:pPr>
        <w:autoSpaceDE w:val="0"/>
        <w:autoSpaceDN w:val="0"/>
        <w:adjustRightInd w:val="0"/>
        <w:spacing w:line="360" w:lineRule="auto"/>
        <w:ind w:firstLine="567"/>
        <w:jc w:val="both"/>
        <w:rPr>
          <w:sz w:val="28"/>
          <w:szCs w:val="26"/>
        </w:rPr>
      </w:pPr>
      <w:r>
        <w:rPr>
          <w:sz w:val="28"/>
          <w:szCs w:val="26"/>
        </w:rPr>
        <w:t>- происходит самоцентрирование корпуса при пайке;</w:t>
      </w:r>
    </w:p>
    <w:p w:rsidR="00770929" w:rsidRDefault="00770929" w:rsidP="00E204E3">
      <w:pPr>
        <w:autoSpaceDE w:val="0"/>
        <w:autoSpaceDN w:val="0"/>
        <w:adjustRightInd w:val="0"/>
        <w:spacing w:line="360" w:lineRule="auto"/>
        <w:ind w:firstLine="567"/>
        <w:jc w:val="both"/>
        <w:rPr>
          <w:sz w:val="28"/>
          <w:szCs w:val="26"/>
        </w:rPr>
      </w:pPr>
      <w:r>
        <w:rPr>
          <w:sz w:val="28"/>
          <w:szCs w:val="26"/>
        </w:rPr>
        <w:t>- пайка BGA является отработанным и очень устойчивым процессом при наличии технологического оборудования и материалов надлежащего класса;</w:t>
      </w:r>
    </w:p>
    <w:p w:rsidR="00770929" w:rsidRDefault="00770929" w:rsidP="00E204E3">
      <w:pPr>
        <w:autoSpaceDE w:val="0"/>
        <w:autoSpaceDN w:val="0"/>
        <w:adjustRightInd w:val="0"/>
        <w:spacing w:line="360" w:lineRule="auto"/>
        <w:ind w:firstLine="567"/>
        <w:jc w:val="both"/>
        <w:rPr>
          <w:sz w:val="28"/>
          <w:szCs w:val="26"/>
        </w:rPr>
      </w:pPr>
      <w:r>
        <w:rPr>
          <w:sz w:val="28"/>
          <w:szCs w:val="26"/>
        </w:rPr>
        <w:lastRenderedPageBreak/>
        <w:t>- меньшие габариты по сравнению с DIP, PGA, QFP, отсюда: меньший вес, меньшая длина электрических соединений, улучшенные частотные характеристики.</w:t>
      </w:r>
    </w:p>
    <w:p w:rsidR="00770929" w:rsidRDefault="00770929" w:rsidP="00E204E3">
      <w:pPr>
        <w:autoSpaceDE w:val="0"/>
        <w:autoSpaceDN w:val="0"/>
        <w:adjustRightInd w:val="0"/>
        <w:spacing w:line="360" w:lineRule="auto"/>
        <w:ind w:firstLine="567"/>
        <w:jc w:val="both"/>
        <w:rPr>
          <w:sz w:val="28"/>
          <w:szCs w:val="26"/>
        </w:rPr>
      </w:pPr>
      <w:r>
        <w:rPr>
          <w:sz w:val="28"/>
          <w:szCs w:val="26"/>
        </w:rPr>
        <w:t>Одним из наиболее заметных недостатков корпусов типа BGA является затрудненный визуальный контроль выводов BGA после операции пайки и ремонт узлов. Для контроля соединений BGA в узле используются чаще всего рентгеновское оборудование, но есть и попытки использования оптических установок.</w:t>
      </w:r>
    </w:p>
    <w:p w:rsidR="00770929" w:rsidRDefault="00770929" w:rsidP="00E204E3">
      <w:pPr>
        <w:autoSpaceDE w:val="0"/>
        <w:autoSpaceDN w:val="0"/>
        <w:adjustRightInd w:val="0"/>
        <w:spacing w:line="360" w:lineRule="auto"/>
        <w:ind w:firstLine="567"/>
        <w:jc w:val="both"/>
        <w:rPr>
          <w:sz w:val="28"/>
          <w:szCs w:val="26"/>
        </w:rPr>
      </w:pPr>
      <w:r>
        <w:rPr>
          <w:sz w:val="28"/>
          <w:szCs w:val="26"/>
        </w:rPr>
        <w:t>В последние годы вся инфраструктура BGA развивалась стремительно, и сейчас известно много видов этого типоразмера, включая пластиковые, керамические, металлические, стеклокомпозитные, ленточные и другие, а также микро-BGA, более всего напоминающие собой открытые кристаллы.</w:t>
      </w:r>
    </w:p>
    <w:p w:rsidR="00770929" w:rsidRDefault="00770929" w:rsidP="00E342C3">
      <w:pPr>
        <w:autoSpaceDE w:val="0"/>
        <w:autoSpaceDN w:val="0"/>
        <w:adjustRightInd w:val="0"/>
        <w:spacing w:line="360" w:lineRule="auto"/>
        <w:ind w:firstLine="567"/>
        <w:jc w:val="both"/>
        <w:rPr>
          <w:sz w:val="28"/>
          <w:szCs w:val="26"/>
        </w:rPr>
      </w:pPr>
      <w:r>
        <w:rPr>
          <w:sz w:val="28"/>
          <w:szCs w:val="26"/>
        </w:rPr>
        <w:t>Вопрос ценовой конкуренции между BGA и другими корпусами ИМ с расположением выводов по периметру корпуса зависит от конкретного применения, однако BGA будет предпочтительнее там, где количество каналов ввода/вывода ИС превышает 256. Использование корпуса BGA при количестве выводов менее чем 256, может быть оправдано только преимуществами в функциональности, размере либо в общей стоимости изделия.</w:t>
      </w:r>
    </w:p>
    <w:p w:rsidR="00770929" w:rsidRDefault="00E342C3" w:rsidP="00E342C3">
      <w:pPr>
        <w:autoSpaceDE w:val="0"/>
        <w:autoSpaceDN w:val="0"/>
        <w:adjustRightInd w:val="0"/>
        <w:spacing w:line="360" w:lineRule="auto"/>
        <w:ind w:firstLine="567"/>
        <w:jc w:val="both"/>
        <w:rPr>
          <w:sz w:val="28"/>
          <w:szCs w:val="26"/>
        </w:rPr>
      </w:pPr>
      <w:r>
        <w:rPr>
          <w:sz w:val="28"/>
          <w:szCs w:val="26"/>
        </w:rPr>
        <w:t xml:space="preserve">Электрорадиоэлемент в корпусе типа </w:t>
      </w:r>
      <w:r w:rsidR="00770929">
        <w:rPr>
          <w:sz w:val="28"/>
          <w:szCs w:val="26"/>
        </w:rPr>
        <w:t>CSP обычно определяется как компонент, размером не более чем на 20 % превышающий размер самого кристалла (рис.</w:t>
      </w:r>
      <w:r w:rsidRPr="00E342C3">
        <w:rPr>
          <w:sz w:val="28"/>
          <w:szCs w:val="26"/>
          <w:highlight w:val="yellow"/>
        </w:rPr>
        <w:t>12</w:t>
      </w:r>
      <w:r w:rsidR="00770929">
        <w:rPr>
          <w:sz w:val="28"/>
          <w:szCs w:val="26"/>
        </w:rPr>
        <w:t>). Первоочередными областями применения этих компонентов являются микросхемы памяти (особенно флэш), аналого-цифровые преобразователи, процессоры цифровой обработки сигнала, а также микросхемы специального применения (ASIC) и микропроцессоры.</w:t>
      </w:r>
    </w:p>
    <w:p w:rsidR="00770929" w:rsidRDefault="000C3AC6" w:rsidP="00E342C3">
      <w:pPr>
        <w:autoSpaceDE w:val="0"/>
        <w:autoSpaceDN w:val="0"/>
        <w:adjustRightInd w:val="0"/>
        <w:spacing w:line="360" w:lineRule="auto"/>
        <w:jc w:val="center"/>
        <w:rPr>
          <w:sz w:val="28"/>
        </w:rPr>
      </w:pPr>
      <w:r>
        <w:rPr>
          <w:noProof/>
          <w:sz w:val="28"/>
        </w:rPr>
        <w:drawing>
          <wp:inline distT="0" distB="0" distL="0" distR="0">
            <wp:extent cx="3383280" cy="1132840"/>
            <wp:effectExtent l="1905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srcRect/>
                    <a:stretch>
                      <a:fillRect/>
                    </a:stretch>
                  </pic:blipFill>
                  <pic:spPr bwMode="auto">
                    <a:xfrm>
                      <a:off x="0" y="0"/>
                      <a:ext cx="3383280" cy="1132840"/>
                    </a:xfrm>
                    <a:prstGeom prst="rect">
                      <a:avLst/>
                    </a:prstGeom>
                    <a:noFill/>
                    <a:ln w="9525">
                      <a:noFill/>
                      <a:miter lim="800000"/>
                      <a:headEnd/>
                      <a:tailEnd/>
                    </a:ln>
                  </pic:spPr>
                </pic:pic>
              </a:graphicData>
            </a:graphic>
          </wp:inline>
        </w:drawing>
      </w:r>
    </w:p>
    <w:p w:rsidR="00770929" w:rsidRDefault="00770929" w:rsidP="00E342C3">
      <w:pPr>
        <w:autoSpaceDE w:val="0"/>
        <w:autoSpaceDN w:val="0"/>
        <w:adjustRightInd w:val="0"/>
        <w:spacing w:line="360" w:lineRule="auto"/>
        <w:jc w:val="center"/>
        <w:rPr>
          <w:sz w:val="28"/>
        </w:rPr>
      </w:pPr>
      <w:r>
        <w:rPr>
          <w:sz w:val="28"/>
        </w:rPr>
        <w:t xml:space="preserve">Рис. </w:t>
      </w:r>
      <w:r w:rsidR="00E342C3" w:rsidRPr="00E342C3">
        <w:rPr>
          <w:sz w:val="28"/>
          <w:highlight w:val="yellow"/>
        </w:rPr>
        <w:t>12</w:t>
      </w:r>
      <w:r>
        <w:rPr>
          <w:sz w:val="28"/>
        </w:rPr>
        <w:t>. Структура корпуса ИМ типа CSP.</w:t>
      </w:r>
    </w:p>
    <w:p w:rsidR="00770929" w:rsidRDefault="00770929" w:rsidP="00E342C3">
      <w:pPr>
        <w:autoSpaceDE w:val="0"/>
        <w:autoSpaceDN w:val="0"/>
        <w:adjustRightInd w:val="0"/>
        <w:spacing w:line="360" w:lineRule="auto"/>
        <w:ind w:firstLine="567"/>
        <w:jc w:val="both"/>
        <w:rPr>
          <w:sz w:val="28"/>
          <w:szCs w:val="26"/>
        </w:rPr>
      </w:pPr>
      <w:r>
        <w:rPr>
          <w:sz w:val="28"/>
          <w:szCs w:val="26"/>
        </w:rPr>
        <w:lastRenderedPageBreak/>
        <w:t xml:space="preserve">Технология флип-чип представляет собой </w:t>
      </w:r>
      <w:r>
        <w:rPr>
          <w:i/>
          <w:iCs/>
          <w:sz w:val="28"/>
          <w:szCs w:val="26"/>
        </w:rPr>
        <w:t>Si</w:t>
      </w:r>
      <w:r>
        <w:rPr>
          <w:sz w:val="28"/>
          <w:szCs w:val="26"/>
        </w:rPr>
        <w:t xml:space="preserve">-кристалл, непосредственно устанавливаемый на коммутационную подложку узла (например, ПП) лицевой стороной вниз, на которой выполнены внешние контакты в виде припойных шариков из более тугоплавкого сплава, чем </w:t>
      </w:r>
      <w:r>
        <w:rPr>
          <w:i/>
          <w:iCs/>
          <w:sz w:val="28"/>
          <w:szCs w:val="26"/>
        </w:rPr>
        <w:t>SnPb</w:t>
      </w:r>
      <w:r>
        <w:rPr>
          <w:sz w:val="28"/>
          <w:szCs w:val="26"/>
        </w:rPr>
        <w:t>. Из-за того, что выводы формируются на кремниевом кристалле микросхемы, шаг выводов является очень малым и составляет 0,152 мм, что приводит к усложнению ПП. Назовем преимущества такой технологии:</w:t>
      </w:r>
    </w:p>
    <w:p w:rsidR="00770929" w:rsidRDefault="00770929" w:rsidP="002B7A13">
      <w:pPr>
        <w:autoSpaceDE w:val="0"/>
        <w:autoSpaceDN w:val="0"/>
        <w:adjustRightInd w:val="0"/>
        <w:spacing w:line="360" w:lineRule="auto"/>
        <w:ind w:firstLine="567"/>
        <w:jc w:val="both"/>
        <w:rPr>
          <w:sz w:val="28"/>
          <w:szCs w:val="26"/>
        </w:rPr>
      </w:pPr>
      <w:r>
        <w:rPr>
          <w:sz w:val="28"/>
          <w:szCs w:val="26"/>
        </w:rPr>
        <w:t>- экономия места на ПП;</w:t>
      </w:r>
    </w:p>
    <w:p w:rsidR="00770929" w:rsidRDefault="00770929" w:rsidP="002B7A13">
      <w:pPr>
        <w:autoSpaceDE w:val="0"/>
        <w:autoSpaceDN w:val="0"/>
        <w:adjustRightInd w:val="0"/>
        <w:spacing w:line="360" w:lineRule="auto"/>
        <w:ind w:firstLine="567"/>
        <w:jc w:val="both"/>
        <w:rPr>
          <w:sz w:val="28"/>
          <w:szCs w:val="26"/>
        </w:rPr>
      </w:pPr>
      <w:r>
        <w:rPr>
          <w:sz w:val="28"/>
          <w:szCs w:val="26"/>
        </w:rPr>
        <w:t>- малые габариты и вес узла с такими компонентами;</w:t>
      </w:r>
    </w:p>
    <w:p w:rsidR="00770929" w:rsidRDefault="00770929" w:rsidP="002B7A13">
      <w:pPr>
        <w:autoSpaceDE w:val="0"/>
        <w:autoSpaceDN w:val="0"/>
        <w:adjustRightInd w:val="0"/>
        <w:spacing w:line="360" w:lineRule="auto"/>
        <w:ind w:firstLine="567"/>
        <w:jc w:val="both"/>
        <w:rPr>
          <w:sz w:val="28"/>
          <w:szCs w:val="26"/>
        </w:rPr>
      </w:pPr>
      <w:r>
        <w:rPr>
          <w:sz w:val="28"/>
          <w:szCs w:val="26"/>
        </w:rPr>
        <w:t>- снижение стоимости материалов (у кристалла нет корпуса);</w:t>
      </w:r>
    </w:p>
    <w:p w:rsidR="00770929" w:rsidRDefault="00770929" w:rsidP="002B7A13">
      <w:pPr>
        <w:autoSpaceDE w:val="0"/>
        <w:autoSpaceDN w:val="0"/>
        <w:adjustRightInd w:val="0"/>
        <w:spacing w:line="360" w:lineRule="auto"/>
        <w:ind w:firstLine="567"/>
        <w:jc w:val="both"/>
        <w:rPr>
          <w:sz w:val="28"/>
          <w:szCs w:val="26"/>
        </w:rPr>
      </w:pPr>
      <w:r>
        <w:rPr>
          <w:sz w:val="28"/>
          <w:szCs w:val="26"/>
        </w:rPr>
        <w:t>- сокращение длины электрических межсоединений, что обеспечивает лучшие электрические параметры;</w:t>
      </w:r>
    </w:p>
    <w:p w:rsidR="00770929" w:rsidRDefault="00770929" w:rsidP="002B7A13">
      <w:pPr>
        <w:autoSpaceDE w:val="0"/>
        <w:autoSpaceDN w:val="0"/>
        <w:adjustRightInd w:val="0"/>
        <w:spacing w:line="360" w:lineRule="auto"/>
        <w:ind w:firstLine="567"/>
        <w:jc w:val="both"/>
        <w:rPr>
          <w:sz w:val="28"/>
          <w:szCs w:val="26"/>
        </w:rPr>
      </w:pPr>
      <w:r>
        <w:rPr>
          <w:sz w:val="28"/>
          <w:szCs w:val="26"/>
        </w:rPr>
        <w:t>- меньшее количество соединений, что сокращает количество потенциальных точек отказа и обеспечивает более эффективный отвод тепла.</w:t>
      </w:r>
    </w:p>
    <w:p w:rsidR="00770929" w:rsidRDefault="00770929" w:rsidP="00F97F9B">
      <w:pPr>
        <w:autoSpaceDE w:val="0"/>
        <w:autoSpaceDN w:val="0"/>
        <w:adjustRightInd w:val="0"/>
        <w:spacing w:line="360" w:lineRule="auto"/>
        <w:ind w:firstLine="567"/>
        <w:jc w:val="both"/>
        <w:rPr>
          <w:sz w:val="28"/>
          <w:szCs w:val="26"/>
        </w:rPr>
      </w:pPr>
      <w:r>
        <w:rPr>
          <w:sz w:val="28"/>
          <w:szCs w:val="26"/>
        </w:rPr>
        <w:t>Эта технология весьма популярна в последние годы, она обозначает передовые тенденции технологии монтажа на поверхность, но имеет и свои недостатки:</w:t>
      </w:r>
    </w:p>
    <w:p w:rsidR="00770929" w:rsidRDefault="00770929" w:rsidP="00F97F9B">
      <w:pPr>
        <w:autoSpaceDE w:val="0"/>
        <w:autoSpaceDN w:val="0"/>
        <w:adjustRightInd w:val="0"/>
        <w:spacing w:line="360" w:lineRule="auto"/>
        <w:ind w:firstLine="567"/>
        <w:jc w:val="both"/>
        <w:rPr>
          <w:sz w:val="28"/>
          <w:szCs w:val="26"/>
        </w:rPr>
      </w:pPr>
      <w:r>
        <w:rPr>
          <w:sz w:val="28"/>
          <w:szCs w:val="26"/>
        </w:rPr>
        <w:t>- дороговизна технологии формирования шариковых выводов у кристалла;</w:t>
      </w:r>
    </w:p>
    <w:p w:rsidR="00770929" w:rsidRDefault="00770929" w:rsidP="00F97F9B">
      <w:pPr>
        <w:autoSpaceDE w:val="0"/>
        <w:autoSpaceDN w:val="0"/>
        <w:adjustRightInd w:val="0"/>
        <w:spacing w:line="360" w:lineRule="auto"/>
        <w:ind w:firstLine="567"/>
        <w:jc w:val="both"/>
        <w:rPr>
          <w:sz w:val="28"/>
          <w:szCs w:val="26"/>
        </w:rPr>
      </w:pPr>
      <w:r>
        <w:rPr>
          <w:sz w:val="28"/>
          <w:szCs w:val="26"/>
        </w:rPr>
        <w:t>- чрезвычайно плотная разводка платы под посадочное место для флип-чипа, что приводит к повышению расходов на изготовление платы;</w:t>
      </w:r>
    </w:p>
    <w:p w:rsidR="00770929" w:rsidRDefault="00770929" w:rsidP="00F97F9B">
      <w:pPr>
        <w:autoSpaceDE w:val="0"/>
        <w:autoSpaceDN w:val="0"/>
        <w:adjustRightInd w:val="0"/>
        <w:spacing w:line="360" w:lineRule="auto"/>
        <w:ind w:firstLine="567"/>
        <w:jc w:val="both"/>
        <w:rPr>
          <w:sz w:val="28"/>
          <w:szCs w:val="26"/>
        </w:rPr>
      </w:pPr>
      <w:r>
        <w:rPr>
          <w:sz w:val="28"/>
          <w:szCs w:val="26"/>
        </w:rPr>
        <w:t>- больший объем работы технологов по оптимальному выбору флюсующих веществ и адгезивов в зависимости от вида флип-чипа, подложки и процесса;</w:t>
      </w:r>
    </w:p>
    <w:p w:rsidR="00770929" w:rsidRDefault="00770929" w:rsidP="00F97F9B">
      <w:pPr>
        <w:autoSpaceDE w:val="0"/>
        <w:autoSpaceDN w:val="0"/>
        <w:adjustRightInd w:val="0"/>
        <w:spacing w:line="360" w:lineRule="auto"/>
        <w:ind w:firstLine="567"/>
        <w:jc w:val="both"/>
        <w:rPr>
          <w:sz w:val="28"/>
          <w:szCs w:val="26"/>
        </w:rPr>
      </w:pPr>
      <w:r>
        <w:rPr>
          <w:sz w:val="28"/>
          <w:szCs w:val="26"/>
        </w:rPr>
        <w:t>- трудности контроля качества в технологии флип-чипов, а также ремонта плат с их применением.</w:t>
      </w:r>
    </w:p>
    <w:p w:rsidR="00770929" w:rsidRDefault="00770929" w:rsidP="00F97F9B">
      <w:pPr>
        <w:autoSpaceDE w:val="0"/>
        <w:autoSpaceDN w:val="0"/>
        <w:adjustRightInd w:val="0"/>
        <w:spacing w:line="360" w:lineRule="auto"/>
        <w:ind w:firstLine="567"/>
        <w:jc w:val="both"/>
        <w:rPr>
          <w:sz w:val="28"/>
          <w:szCs w:val="26"/>
        </w:rPr>
      </w:pPr>
      <w:r>
        <w:rPr>
          <w:sz w:val="28"/>
          <w:szCs w:val="26"/>
        </w:rPr>
        <w:t xml:space="preserve">Инфраструктура поддержки технологии флип-чип для электронной индустрии до сих пор развита не столь сильно, как для других стандартных технологий. 60 % всего мирового потребления флип-чипов приходится на микросхемы с низким числом каналов ввода/вывода, используемых в </w:t>
      </w:r>
      <w:r>
        <w:rPr>
          <w:sz w:val="28"/>
          <w:szCs w:val="26"/>
        </w:rPr>
        <w:lastRenderedPageBreak/>
        <w:t>производстве электронных часов и автомобильной электроники.</w:t>
      </w:r>
      <w:r w:rsidR="00F97F9B">
        <w:rPr>
          <w:sz w:val="28"/>
          <w:szCs w:val="26"/>
        </w:rPr>
        <w:t xml:space="preserve"> </w:t>
      </w:r>
      <w:r>
        <w:rPr>
          <w:sz w:val="28"/>
          <w:szCs w:val="26"/>
        </w:rPr>
        <w:t>Ожидается рост использования флип-чипов в портативных средствах связи, что, вероятно, будет актуально и для электроники России в ближайшие несколько лет, а также в изделиях компьютерной техники высокой степени сложности.</w:t>
      </w:r>
    </w:p>
    <w:p w:rsidR="00770929" w:rsidRDefault="00770929">
      <w:pPr>
        <w:autoSpaceDE w:val="0"/>
        <w:autoSpaceDN w:val="0"/>
        <w:adjustRightInd w:val="0"/>
        <w:spacing w:line="360" w:lineRule="auto"/>
        <w:jc w:val="both"/>
        <w:rPr>
          <w:sz w:val="28"/>
        </w:rPr>
      </w:pPr>
    </w:p>
    <w:p w:rsidR="00770929" w:rsidRDefault="00770929" w:rsidP="00E51C87">
      <w:pPr>
        <w:autoSpaceDE w:val="0"/>
        <w:autoSpaceDN w:val="0"/>
        <w:adjustRightInd w:val="0"/>
        <w:spacing w:line="360" w:lineRule="auto"/>
        <w:ind w:firstLine="567"/>
        <w:jc w:val="both"/>
        <w:rPr>
          <w:b/>
          <w:bCs/>
          <w:sz w:val="28"/>
          <w:szCs w:val="26"/>
        </w:rPr>
      </w:pPr>
      <w:r>
        <w:rPr>
          <w:b/>
          <w:bCs/>
          <w:sz w:val="28"/>
          <w:szCs w:val="26"/>
        </w:rPr>
        <w:t>ВЫВОДНЫЕ КОМПОНЕНТЫ</w:t>
      </w:r>
    </w:p>
    <w:p w:rsidR="005553E4" w:rsidRDefault="005553E4" w:rsidP="005553E4">
      <w:pPr>
        <w:autoSpaceDE w:val="0"/>
        <w:autoSpaceDN w:val="0"/>
        <w:adjustRightInd w:val="0"/>
        <w:spacing w:line="360" w:lineRule="auto"/>
        <w:ind w:firstLine="567"/>
        <w:jc w:val="both"/>
        <w:rPr>
          <w:sz w:val="28"/>
          <w:szCs w:val="26"/>
        </w:rPr>
      </w:pPr>
      <w:r>
        <w:rPr>
          <w:sz w:val="28"/>
          <w:szCs w:val="26"/>
        </w:rPr>
        <w:t xml:space="preserve">Сборочно-монтажные технологические процессы с применением традиционных выводных компонентов (рис. </w:t>
      </w:r>
      <w:r w:rsidRPr="00E51C87">
        <w:rPr>
          <w:sz w:val="28"/>
          <w:szCs w:val="26"/>
          <w:highlight w:val="yellow"/>
        </w:rPr>
        <w:t>13</w:t>
      </w:r>
      <w:r>
        <w:rPr>
          <w:sz w:val="28"/>
          <w:szCs w:val="26"/>
        </w:rPr>
        <w:t>) стояли у истоков автоматизации индустрии сборки узлов РЭС. В свою очередь, зарождение технологии монтажа на поверхность и ее бурный рост в 80-е годы, который продолжился и в 90-е годы, породили у многих мнение о том, что обычные выводные компоненты доживают свой век, и эта технология уйдет в историю в скором будущем.</w:t>
      </w:r>
    </w:p>
    <w:p w:rsidR="005553E4" w:rsidRPr="005553E4" w:rsidRDefault="005553E4" w:rsidP="005553E4">
      <w:pPr>
        <w:autoSpaceDE w:val="0"/>
        <w:autoSpaceDN w:val="0"/>
        <w:adjustRightInd w:val="0"/>
        <w:spacing w:line="360" w:lineRule="auto"/>
        <w:ind w:firstLine="567"/>
        <w:jc w:val="both"/>
        <w:rPr>
          <w:sz w:val="28"/>
          <w:szCs w:val="26"/>
        </w:rPr>
      </w:pPr>
      <w:r>
        <w:rPr>
          <w:sz w:val="28"/>
          <w:szCs w:val="26"/>
        </w:rPr>
        <w:t>Однако во второй половине 90-х годов стало ясно, что технология сборки выводных компонентов выжила перед лицом монтажа на поверхность, показав себя достаточно конкурентоспособной по ряду важнейших факторов.</w:t>
      </w:r>
    </w:p>
    <w:p w:rsidR="005553E4" w:rsidRDefault="005553E4" w:rsidP="005553E4">
      <w:pPr>
        <w:pStyle w:val="2"/>
        <w:spacing w:line="240" w:lineRule="atLeast"/>
        <w:ind w:firstLine="851"/>
        <w:rPr>
          <w:color w:val="2D2D2D"/>
        </w:rPr>
      </w:pPr>
      <w:r>
        <w:rPr>
          <w:color w:val="2D2D2D"/>
        </w:rPr>
        <w:t>Компоненты</w:t>
      </w:r>
    </w:p>
    <w:p w:rsidR="005553E4" w:rsidRPr="001E75E2" w:rsidRDefault="005553E4" w:rsidP="005553E4"/>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ИЭТ, используемые в технологии монтажа в отверстия, по типу корпуса можно разбить на следующие основные группы (примеры корпусов приведены на </w:t>
      </w:r>
      <w:hyperlink r:id="rId38" w:anchor="P1_THT1" w:history="1">
        <w:r w:rsidRPr="001E75E2">
          <w:rPr>
            <w:rStyle w:val="a3"/>
            <w:i/>
            <w:sz w:val="28"/>
            <w:szCs w:val="28"/>
          </w:rPr>
          <w:t>рис. 1</w:t>
        </w:r>
      </w:hyperlink>
      <w:r w:rsidRPr="001E75E2">
        <w:rPr>
          <w:i/>
          <w:color w:val="2D2D2D"/>
          <w:sz w:val="28"/>
          <w:szCs w:val="28"/>
        </w:rPr>
        <w:t>):</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 xml:space="preserve">а) ИЭТ с осевыми (часто встречается обозначение </w:t>
      </w:r>
      <w:proofErr w:type="spellStart"/>
      <w:r w:rsidRPr="001E75E2">
        <w:rPr>
          <w:i/>
          <w:color w:val="2D2D2D"/>
          <w:sz w:val="28"/>
          <w:szCs w:val="28"/>
        </w:rPr>
        <w:t>axial</w:t>
      </w:r>
      <w:proofErr w:type="spellEnd"/>
      <w:r w:rsidRPr="001E75E2">
        <w:rPr>
          <w:i/>
          <w:color w:val="2D2D2D"/>
          <w:sz w:val="28"/>
          <w:szCs w:val="28"/>
        </w:rPr>
        <w:t>, аксиальными) выводами;</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б) ИЭТ с радиальными выводами (</w:t>
      </w:r>
      <w:proofErr w:type="spellStart"/>
      <w:r w:rsidRPr="001E75E2">
        <w:rPr>
          <w:i/>
          <w:color w:val="2D2D2D"/>
          <w:sz w:val="28"/>
          <w:szCs w:val="28"/>
        </w:rPr>
        <w:t>radial</w:t>
      </w:r>
      <w:proofErr w:type="spellEnd"/>
      <w:r w:rsidRPr="001E75E2">
        <w:rPr>
          <w:i/>
          <w:color w:val="2D2D2D"/>
          <w:sz w:val="28"/>
          <w:szCs w:val="28"/>
        </w:rPr>
        <w:t>);</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в) SIL, SIP (</w:t>
      </w:r>
      <w:proofErr w:type="spellStart"/>
      <w:r w:rsidRPr="001E75E2">
        <w:rPr>
          <w:i/>
          <w:color w:val="2D2D2D"/>
          <w:sz w:val="28"/>
          <w:szCs w:val="28"/>
        </w:rPr>
        <w:t>Single</w:t>
      </w:r>
      <w:proofErr w:type="spellEnd"/>
      <w:r w:rsidRPr="001E75E2">
        <w:rPr>
          <w:i/>
          <w:color w:val="2D2D2D"/>
          <w:sz w:val="28"/>
          <w:szCs w:val="28"/>
        </w:rPr>
        <w:t xml:space="preserve"> </w:t>
      </w:r>
      <w:proofErr w:type="spellStart"/>
      <w:r w:rsidRPr="001E75E2">
        <w:rPr>
          <w:i/>
          <w:color w:val="2D2D2D"/>
          <w:sz w:val="28"/>
          <w:szCs w:val="28"/>
        </w:rPr>
        <w:t>In-Line</w:t>
      </w:r>
      <w:proofErr w:type="spellEnd"/>
      <w:r w:rsidRPr="001E75E2">
        <w:rPr>
          <w:i/>
          <w:color w:val="2D2D2D"/>
          <w:sz w:val="28"/>
          <w:szCs w:val="28"/>
        </w:rPr>
        <w:t xml:space="preserve"> </w:t>
      </w:r>
      <w:proofErr w:type="spellStart"/>
      <w:r w:rsidRPr="001E75E2">
        <w:rPr>
          <w:i/>
          <w:color w:val="2D2D2D"/>
          <w:sz w:val="28"/>
          <w:szCs w:val="28"/>
        </w:rPr>
        <w:t>Package</w:t>
      </w:r>
      <w:proofErr w:type="spellEnd"/>
      <w:r w:rsidRPr="001E75E2">
        <w:rPr>
          <w:i/>
          <w:color w:val="2D2D2D"/>
          <w:sz w:val="28"/>
          <w:szCs w:val="28"/>
        </w:rPr>
        <w:t>) – многовыводной корпус с однорядным расположением выводов;</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г) DIP (</w:t>
      </w:r>
      <w:proofErr w:type="spellStart"/>
      <w:r w:rsidRPr="001E75E2">
        <w:rPr>
          <w:i/>
          <w:color w:val="2D2D2D"/>
          <w:sz w:val="28"/>
          <w:szCs w:val="28"/>
        </w:rPr>
        <w:t>Dual</w:t>
      </w:r>
      <w:proofErr w:type="spellEnd"/>
      <w:r w:rsidRPr="001E75E2">
        <w:rPr>
          <w:i/>
          <w:color w:val="2D2D2D"/>
          <w:sz w:val="28"/>
          <w:szCs w:val="28"/>
        </w:rPr>
        <w:t xml:space="preserve"> </w:t>
      </w:r>
      <w:proofErr w:type="spellStart"/>
      <w:r w:rsidRPr="001E75E2">
        <w:rPr>
          <w:i/>
          <w:color w:val="2D2D2D"/>
          <w:sz w:val="28"/>
          <w:szCs w:val="28"/>
        </w:rPr>
        <w:t>In-Line</w:t>
      </w:r>
      <w:proofErr w:type="spellEnd"/>
      <w:r w:rsidRPr="001E75E2">
        <w:rPr>
          <w:i/>
          <w:color w:val="2D2D2D"/>
          <w:sz w:val="28"/>
          <w:szCs w:val="28"/>
        </w:rPr>
        <w:t xml:space="preserve"> </w:t>
      </w:r>
      <w:proofErr w:type="spellStart"/>
      <w:r w:rsidRPr="001E75E2">
        <w:rPr>
          <w:i/>
          <w:color w:val="2D2D2D"/>
          <w:sz w:val="28"/>
          <w:szCs w:val="28"/>
        </w:rPr>
        <w:t>Package</w:t>
      </w:r>
      <w:proofErr w:type="spellEnd"/>
      <w:r w:rsidRPr="001E75E2">
        <w:rPr>
          <w:i/>
          <w:color w:val="2D2D2D"/>
          <w:sz w:val="28"/>
          <w:szCs w:val="28"/>
        </w:rPr>
        <w:t>) – корпус с двухрядным расположением выводов;</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д) разъемы, слоты;</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lastRenderedPageBreak/>
        <w:t>е) панели для ИС, в том числе DIP; ZIF (</w:t>
      </w:r>
      <w:proofErr w:type="spellStart"/>
      <w:r w:rsidRPr="001E75E2">
        <w:rPr>
          <w:i/>
          <w:color w:val="2D2D2D"/>
          <w:sz w:val="28"/>
          <w:szCs w:val="28"/>
        </w:rPr>
        <w:t>Zero</w:t>
      </w:r>
      <w:proofErr w:type="spellEnd"/>
      <w:r w:rsidRPr="001E75E2">
        <w:rPr>
          <w:i/>
          <w:color w:val="2D2D2D"/>
          <w:sz w:val="28"/>
          <w:szCs w:val="28"/>
        </w:rPr>
        <w:t xml:space="preserve"> </w:t>
      </w:r>
      <w:proofErr w:type="spellStart"/>
      <w:r w:rsidRPr="001E75E2">
        <w:rPr>
          <w:i/>
          <w:color w:val="2D2D2D"/>
          <w:sz w:val="28"/>
          <w:szCs w:val="28"/>
        </w:rPr>
        <w:t>Insertion</w:t>
      </w:r>
      <w:proofErr w:type="spellEnd"/>
      <w:r w:rsidRPr="001E75E2">
        <w:rPr>
          <w:i/>
          <w:color w:val="2D2D2D"/>
          <w:sz w:val="28"/>
          <w:szCs w:val="28"/>
        </w:rPr>
        <w:t xml:space="preserve"> </w:t>
      </w:r>
      <w:proofErr w:type="spellStart"/>
      <w:r w:rsidRPr="001E75E2">
        <w:rPr>
          <w:i/>
          <w:color w:val="2D2D2D"/>
          <w:sz w:val="28"/>
          <w:szCs w:val="28"/>
        </w:rPr>
        <w:t>Force</w:t>
      </w:r>
      <w:proofErr w:type="spellEnd"/>
      <w:r w:rsidRPr="001E75E2">
        <w:rPr>
          <w:i/>
          <w:color w:val="2D2D2D"/>
          <w:sz w:val="28"/>
          <w:szCs w:val="28"/>
        </w:rPr>
        <w:t>, панели с нулевым усилием вставки для штырьковых ИС); PGA (</w:t>
      </w:r>
      <w:proofErr w:type="spellStart"/>
      <w:r w:rsidRPr="001E75E2">
        <w:rPr>
          <w:i/>
          <w:color w:val="2D2D2D"/>
          <w:sz w:val="28"/>
          <w:szCs w:val="28"/>
        </w:rPr>
        <w:t>Pin</w:t>
      </w:r>
      <w:proofErr w:type="spellEnd"/>
      <w:r w:rsidRPr="001E75E2">
        <w:rPr>
          <w:i/>
          <w:color w:val="2D2D2D"/>
          <w:sz w:val="28"/>
          <w:szCs w:val="28"/>
        </w:rPr>
        <w:t xml:space="preserve"> </w:t>
      </w:r>
      <w:proofErr w:type="spellStart"/>
      <w:r w:rsidRPr="001E75E2">
        <w:rPr>
          <w:i/>
          <w:color w:val="2D2D2D"/>
          <w:sz w:val="28"/>
          <w:szCs w:val="28"/>
        </w:rPr>
        <w:t>Grid</w:t>
      </w:r>
      <w:proofErr w:type="spellEnd"/>
      <w:r w:rsidRPr="001E75E2">
        <w:rPr>
          <w:i/>
          <w:color w:val="2D2D2D"/>
          <w:sz w:val="28"/>
          <w:szCs w:val="28"/>
        </w:rPr>
        <w:t xml:space="preserve"> </w:t>
      </w:r>
      <w:proofErr w:type="spellStart"/>
      <w:r w:rsidRPr="001E75E2">
        <w:rPr>
          <w:i/>
          <w:color w:val="2D2D2D"/>
          <w:sz w:val="28"/>
          <w:szCs w:val="28"/>
        </w:rPr>
        <w:t>Array</w:t>
      </w:r>
      <w:proofErr w:type="spellEnd"/>
      <w:r w:rsidRPr="001E75E2">
        <w:rPr>
          <w:i/>
          <w:color w:val="2D2D2D"/>
          <w:sz w:val="28"/>
          <w:szCs w:val="28"/>
        </w:rPr>
        <w:t xml:space="preserve">, панели для штырьковых ИС с матрицей выводов); </w:t>
      </w:r>
    </w:p>
    <w:p w:rsidR="005553E4" w:rsidRPr="001E75E2" w:rsidRDefault="005553E4" w:rsidP="005553E4">
      <w:pPr>
        <w:pStyle w:val="a4"/>
        <w:spacing w:before="0" w:beforeAutospacing="0" w:after="0" w:afterAutospacing="0" w:line="360" w:lineRule="auto"/>
        <w:ind w:firstLine="851"/>
        <w:jc w:val="both"/>
        <w:rPr>
          <w:i/>
          <w:color w:val="2D2D2D"/>
          <w:sz w:val="28"/>
          <w:szCs w:val="28"/>
        </w:rPr>
      </w:pPr>
      <w:r w:rsidRPr="001E75E2">
        <w:rPr>
          <w:i/>
          <w:color w:val="2D2D2D"/>
          <w:sz w:val="28"/>
          <w:szCs w:val="28"/>
        </w:rPr>
        <w:t>ж) различные компоненты сложной формы.</w:t>
      </w:r>
    </w:p>
    <w:p w:rsidR="005553E4" w:rsidRPr="005553E4" w:rsidRDefault="005553E4" w:rsidP="00E51C87">
      <w:pPr>
        <w:autoSpaceDE w:val="0"/>
        <w:autoSpaceDN w:val="0"/>
        <w:adjustRightInd w:val="0"/>
        <w:spacing w:line="360" w:lineRule="auto"/>
        <w:ind w:firstLine="567"/>
        <w:jc w:val="both"/>
        <w:rPr>
          <w:b/>
          <w:bCs/>
          <w:sz w:val="28"/>
          <w:szCs w:val="26"/>
        </w:rPr>
      </w:pPr>
    </w:p>
    <w:p w:rsidR="005553E4" w:rsidRDefault="005553E4" w:rsidP="00E51C87">
      <w:pPr>
        <w:autoSpaceDE w:val="0"/>
        <w:autoSpaceDN w:val="0"/>
        <w:adjustRightInd w:val="0"/>
        <w:spacing w:line="360" w:lineRule="auto"/>
        <w:ind w:firstLine="567"/>
        <w:jc w:val="both"/>
        <w:rPr>
          <w:b/>
          <w:bCs/>
          <w:sz w:val="28"/>
          <w:szCs w:val="26"/>
          <w:lang w:val="en-US"/>
        </w:rPr>
      </w:pPr>
      <w:r w:rsidRPr="005553E4">
        <w:rPr>
          <w:b/>
          <w:bCs/>
          <w:noProof/>
          <w:sz w:val="28"/>
          <w:szCs w:val="26"/>
        </w:rPr>
        <w:drawing>
          <wp:inline distT="0" distB="0" distL="0" distR="0">
            <wp:extent cx="5940425" cy="3515574"/>
            <wp:effectExtent l="19050" t="0" r="3175" b="0"/>
            <wp:docPr id="52" name="Рисунок 1" descr="Группы корпусов компонентов"/>
            <wp:cNvGraphicFramePr/>
            <a:graphic xmlns:a="http://schemas.openxmlformats.org/drawingml/2006/main">
              <a:graphicData uri="http://schemas.openxmlformats.org/drawingml/2006/picture">
                <pic:pic xmlns:pic="http://schemas.openxmlformats.org/drawingml/2006/picture">
                  <pic:nvPicPr>
                    <pic:cNvPr id="5" name="Содержимое 4" descr="Группы корпусов компонентов"/>
                    <pic:cNvPicPr>
                      <a:picLocks noGrp="1"/>
                    </pic:cNvPicPr>
                  </pic:nvPicPr>
                  <pic:blipFill>
                    <a:blip r:embed="rId39" cstate="print"/>
                    <a:srcRect/>
                    <a:stretch>
                      <a:fillRect/>
                    </a:stretch>
                  </pic:blipFill>
                  <pic:spPr bwMode="auto">
                    <a:xfrm>
                      <a:off x="0" y="0"/>
                      <a:ext cx="5940425" cy="3515574"/>
                    </a:xfrm>
                    <a:prstGeom prst="rect">
                      <a:avLst/>
                    </a:prstGeom>
                    <a:noFill/>
                    <a:ln w="9525">
                      <a:noFill/>
                      <a:miter lim="800000"/>
                      <a:headEnd/>
                      <a:tailEnd/>
                    </a:ln>
                  </pic:spPr>
                </pic:pic>
              </a:graphicData>
            </a:graphic>
          </wp:inline>
        </w:drawing>
      </w:r>
    </w:p>
    <w:p w:rsidR="005553E4" w:rsidRDefault="005553E4" w:rsidP="00E51C87">
      <w:pPr>
        <w:autoSpaceDE w:val="0"/>
        <w:autoSpaceDN w:val="0"/>
        <w:adjustRightInd w:val="0"/>
        <w:spacing w:line="360" w:lineRule="auto"/>
        <w:ind w:firstLine="567"/>
        <w:jc w:val="both"/>
        <w:rPr>
          <w:b/>
          <w:bCs/>
          <w:sz w:val="28"/>
          <w:szCs w:val="26"/>
          <w:lang w:val="en-US"/>
        </w:rPr>
      </w:pPr>
    </w:p>
    <w:p w:rsidR="005553E4" w:rsidRDefault="005553E4" w:rsidP="005553E4">
      <w:pPr>
        <w:autoSpaceDE w:val="0"/>
        <w:autoSpaceDN w:val="0"/>
        <w:adjustRightInd w:val="0"/>
        <w:spacing w:line="360" w:lineRule="auto"/>
        <w:ind w:firstLine="567"/>
        <w:jc w:val="both"/>
        <w:rPr>
          <w:sz w:val="28"/>
          <w:szCs w:val="26"/>
          <w:lang w:val="en-US"/>
        </w:rPr>
      </w:pPr>
      <w:r>
        <w:rPr>
          <w:b/>
          <w:bCs/>
          <w:sz w:val="28"/>
          <w:szCs w:val="26"/>
        </w:rPr>
        <w:t>Рис</w:t>
      </w:r>
      <w:r w:rsidRPr="005553E4">
        <w:rPr>
          <w:b/>
          <w:bCs/>
          <w:sz w:val="28"/>
          <w:szCs w:val="26"/>
          <w:lang w:val="en-US"/>
        </w:rPr>
        <w:t xml:space="preserve">. </w:t>
      </w:r>
      <w:r w:rsidRPr="005553E4">
        <w:rPr>
          <w:i/>
          <w:iCs/>
          <w:sz w:val="28"/>
          <w:szCs w:val="26"/>
        </w:rPr>
        <w:t>Примеры</w:t>
      </w:r>
      <w:r w:rsidRPr="005553E4">
        <w:rPr>
          <w:i/>
          <w:iCs/>
          <w:sz w:val="28"/>
          <w:szCs w:val="26"/>
          <w:lang w:val="en-US"/>
        </w:rPr>
        <w:t xml:space="preserve"> </w:t>
      </w:r>
      <w:r w:rsidRPr="005553E4">
        <w:rPr>
          <w:i/>
          <w:iCs/>
          <w:sz w:val="28"/>
          <w:szCs w:val="26"/>
        </w:rPr>
        <w:t>компонентов</w:t>
      </w:r>
      <w:r w:rsidRPr="005553E4">
        <w:rPr>
          <w:i/>
          <w:iCs/>
          <w:sz w:val="28"/>
          <w:szCs w:val="26"/>
          <w:lang w:val="en-US"/>
        </w:rPr>
        <w:t xml:space="preserve"> </w:t>
      </w:r>
      <w:r w:rsidRPr="005553E4">
        <w:rPr>
          <w:i/>
          <w:iCs/>
          <w:sz w:val="28"/>
          <w:szCs w:val="26"/>
        </w:rPr>
        <w:t>сквозного</w:t>
      </w:r>
      <w:r w:rsidRPr="005553E4">
        <w:rPr>
          <w:i/>
          <w:iCs/>
          <w:sz w:val="28"/>
          <w:szCs w:val="26"/>
          <w:lang w:val="en-US"/>
        </w:rPr>
        <w:t xml:space="preserve"> </w:t>
      </w:r>
      <w:r w:rsidRPr="005553E4">
        <w:rPr>
          <w:i/>
          <w:iCs/>
          <w:sz w:val="28"/>
          <w:szCs w:val="26"/>
        </w:rPr>
        <w:t>монтажа</w:t>
      </w:r>
      <w:r w:rsidRPr="005553E4">
        <w:rPr>
          <w:i/>
          <w:iCs/>
          <w:sz w:val="28"/>
          <w:szCs w:val="26"/>
          <w:lang w:val="en-US"/>
        </w:rPr>
        <w:t xml:space="preserve">: </w:t>
      </w:r>
      <w:r w:rsidRPr="005553E4">
        <w:rPr>
          <w:i/>
          <w:iCs/>
          <w:sz w:val="28"/>
          <w:szCs w:val="26"/>
        </w:rPr>
        <w:t>а</w:t>
      </w:r>
      <w:r w:rsidRPr="005553E4">
        <w:rPr>
          <w:i/>
          <w:iCs/>
          <w:sz w:val="28"/>
          <w:szCs w:val="26"/>
          <w:lang w:val="en-US"/>
        </w:rPr>
        <w:t xml:space="preserve">) </w:t>
      </w:r>
      <w:r w:rsidRPr="005553E4">
        <w:rPr>
          <w:i/>
          <w:iCs/>
          <w:sz w:val="28"/>
          <w:szCs w:val="26"/>
        </w:rPr>
        <w:t>с</w:t>
      </w:r>
      <w:r w:rsidRPr="005553E4">
        <w:rPr>
          <w:i/>
          <w:iCs/>
          <w:sz w:val="28"/>
          <w:szCs w:val="26"/>
          <w:lang w:val="en-US"/>
        </w:rPr>
        <w:t xml:space="preserve"> </w:t>
      </w:r>
      <w:r w:rsidRPr="005553E4">
        <w:rPr>
          <w:i/>
          <w:iCs/>
          <w:sz w:val="28"/>
          <w:szCs w:val="26"/>
        </w:rPr>
        <w:t>осевыми</w:t>
      </w:r>
      <w:r w:rsidRPr="005553E4">
        <w:rPr>
          <w:i/>
          <w:iCs/>
          <w:sz w:val="28"/>
          <w:szCs w:val="26"/>
          <w:lang w:val="en-US"/>
        </w:rPr>
        <w:t xml:space="preserve"> </w:t>
      </w:r>
      <w:r w:rsidRPr="005553E4">
        <w:rPr>
          <w:i/>
          <w:iCs/>
          <w:sz w:val="28"/>
          <w:szCs w:val="26"/>
        </w:rPr>
        <w:t>выводами</w:t>
      </w:r>
      <w:r w:rsidRPr="005553E4">
        <w:rPr>
          <w:i/>
          <w:iCs/>
          <w:sz w:val="28"/>
          <w:szCs w:val="26"/>
          <w:lang w:val="en-US"/>
        </w:rPr>
        <w:t xml:space="preserve">; </w:t>
      </w:r>
      <w:r w:rsidRPr="005553E4">
        <w:rPr>
          <w:i/>
          <w:iCs/>
          <w:sz w:val="28"/>
          <w:szCs w:val="26"/>
        </w:rPr>
        <w:t>б</w:t>
      </w:r>
      <w:r w:rsidRPr="005553E4">
        <w:rPr>
          <w:i/>
          <w:iCs/>
          <w:sz w:val="28"/>
          <w:szCs w:val="26"/>
          <w:lang w:val="en-US"/>
        </w:rPr>
        <w:t xml:space="preserve">) </w:t>
      </w:r>
      <w:r w:rsidRPr="005553E4">
        <w:rPr>
          <w:i/>
          <w:iCs/>
          <w:sz w:val="28"/>
          <w:szCs w:val="26"/>
        </w:rPr>
        <w:t>с</w:t>
      </w:r>
      <w:r w:rsidRPr="005553E4">
        <w:rPr>
          <w:i/>
          <w:iCs/>
          <w:sz w:val="28"/>
          <w:szCs w:val="26"/>
          <w:lang w:val="en-US"/>
        </w:rPr>
        <w:t xml:space="preserve"> </w:t>
      </w:r>
      <w:r w:rsidRPr="005553E4">
        <w:rPr>
          <w:i/>
          <w:iCs/>
          <w:sz w:val="28"/>
          <w:szCs w:val="26"/>
        </w:rPr>
        <w:t>радиальными</w:t>
      </w:r>
      <w:r w:rsidRPr="005553E4">
        <w:rPr>
          <w:i/>
          <w:iCs/>
          <w:sz w:val="28"/>
          <w:szCs w:val="26"/>
          <w:lang w:val="en-US"/>
        </w:rPr>
        <w:t xml:space="preserve"> </w:t>
      </w:r>
      <w:r w:rsidRPr="005553E4">
        <w:rPr>
          <w:i/>
          <w:iCs/>
          <w:sz w:val="28"/>
          <w:szCs w:val="26"/>
        </w:rPr>
        <w:t>выводами</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корпусах</w:t>
      </w:r>
      <w:r w:rsidRPr="005553E4">
        <w:rPr>
          <w:i/>
          <w:iCs/>
          <w:sz w:val="28"/>
          <w:szCs w:val="26"/>
          <w:lang w:val="en-US"/>
        </w:rPr>
        <w:t xml:space="preserve"> SIP (Single  In-Line  Package); </w:t>
      </w:r>
      <w:r w:rsidRPr="005553E4">
        <w:rPr>
          <w:i/>
          <w:iCs/>
          <w:sz w:val="28"/>
          <w:szCs w:val="26"/>
        </w:rPr>
        <w:t>г</w:t>
      </w:r>
      <w:r w:rsidRPr="005553E4">
        <w:rPr>
          <w:i/>
          <w:iCs/>
          <w:sz w:val="28"/>
          <w:szCs w:val="26"/>
          <w:lang w:val="en-US"/>
        </w:rPr>
        <w:t xml:space="preserve">) </w:t>
      </w:r>
      <w:r w:rsidRPr="005553E4">
        <w:rPr>
          <w:i/>
          <w:iCs/>
          <w:sz w:val="28"/>
          <w:szCs w:val="26"/>
        </w:rPr>
        <w:t>в</w:t>
      </w:r>
      <w:r w:rsidRPr="005553E4">
        <w:rPr>
          <w:i/>
          <w:iCs/>
          <w:sz w:val="28"/>
          <w:szCs w:val="26"/>
          <w:lang w:val="en-US"/>
        </w:rPr>
        <w:t xml:space="preserve"> </w:t>
      </w:r>
      <w:r w:rsidRPr="005553E4">
        <w:rPr>
          <w:i/>
          <w:iCs/>
          <w:sz w:val="28"/>
          <w:szCs w:val="26"/>
        </w:rPr>
        <w:t>корпусах</w:t>
      </w:r>
      <w:r w:rsidRPr="005553E4">
        <w:rPr>
          <w:i/>
          <w:iCs/>
          <w:sz w:val="28"/>
          <w:szCs w:val="26"/>
          <w:lang w:val="en-US"/>
        </w:rPr>
        <w:t xml:space="preserve"> DIP (Dual  In-Line  Package); </w:t>
      </w:r>
      <w:r w:rsidRPr="005553E4">
        <w:rPr>
          <w:i/>
          <w:iCs/>
          <w:sz w:val="28"/>
          <w:szCs w:val="26"/>
        </w:rPr>
        <w:t>д</w:t>
      </w:r>
      <w:r w:rsidRPr="005553E4">
        <w:rPr>
          <w:i/>
          <w:iCs/>
          <w:sz w:val="28"/>
          <w:szCs w:val="26"/>
          <w:lang w:val="en-US"/>
        </w:rPr>
        <w:t xml:space="preserve">) </w:t>
      </w:r>
      <w:r w:rsidRPr="005553E4">
        <w:rPr>
          <w:i/>
          <w:iCs/>
          <w:sz w:val="28"/>
          <w:szCs w:val="26"/>
        </w:rPr>
        <w:t>разъемы</w:t>
      </w:r>
      <w:r w:rsidRPr="005553E4">
        <w:rPr>
          <w:i/>
          <w:iCs/>
          <w:sz w:val="28"/>
          <w:szCs w:val="26"/>
          <w:lang w:val="en-US"/>
        </w:rPr>
        <w:t xml:space="preserve">; </w:t>
      </w:r>
      <w:r w:rsidRPr="005553E4">
        <w:rPr>
          <w:i/>
          <w:iCs/>
          <w:sz w:val="28"/>
          <w:szCs w:val="26"/>
        </w:rPr>
        <w:t>е</w:t>
      </w:r>
      <w:r w:rsidRPr="005553E4">
        <w:rPr>
          <w:i/>
          <w:iCs/>
          <w:sz w:val="28"/>
          <w:szCs w:val="26"/>
          <w:lang w:val="en-US"/>
        </w:rPr>
        <w:t xml:space="preserve">) </w:t>
      </w:r>
      <w:r w:rsidRPr="005553E4">
        <w:rPr>
          <w:i/>
          <w:iCs/>
          <w:sz w:val="28"/>
          <w:szCs w:val="26"/>
        </w:rPr>
        <w:t>панели</w:t>
      </w:r>
      <w:r w:rsidRPr="005553E4">
        <w:rPr>
          <w:i/>
          <w:iCs/>
          <w:sz w:val="28"/>
          <w:szCs w:val="26"/>
          <w:lang w:val="en-US"/>
        </w:rPr>
        <w:t xml:space="preserve"> </w:t>
      </w:r>
      <w:r w:rsidRPr="005553E4">
        <w:rPr>
          <w:i/>
          <w:iCs/>
          <w:sz w:val="28"/>
          <w:szCs w:val="26"/>
        </w:rPr>
        <w:t>для</w:t>
      </w:r>
      <w:r w:rsidRPr="005553E4">
        <w:rPr>
          <w:i/>
          <w:iCs/>
          <w:sz w:val="28"/>
          <w:szCs w:val="26"/>
          <w:lang w:val="en-US"/>
        </w:rPr>
        <w:t xml:space="preserve"> </w:t>
      </w:r>
      <w:r w:rsidRPr="005553E4">
        <w:rPr>
          <w:i/>
          <w:iCs/>
          <w:sz w:val="28"/>
          <w:szCs w:val="26"/>
        </w:rPr>
        <w:t>ИС</w:t>
      </w:r>
      <w:r w:rsidRPr="005553E4">
        <w:rPr>
          <w:i/>
          <w:iCs/>
          <w:sz w:val="28"/>
          <w:szCs w:val="26"/>
          <w:lang w:val="en-US"/>
        </w:rPr>
        <w:t xml:space="preserve"> (DIP, PGA (Pin Grid Array) </w:t>
      </w:r>
      <w:r w:rsidRPr="005553E4">
        <w:rPr>
          <w:i/>
          <w:iCs/>
          <w:sz w:val="28"/>
          <w:szCs w:val="26"/>
        </w:rPr>
        <w:t>и</w:t>
      </w:r>
      <w:r w:rsidRPr="005553E4">
        <w:rPr>
          <w:i/>
          <w:iCs/>
          <w:sz w:val="28"/>
          <w:szCs w:val="26"/>
          <w:lang w:val="en-US"/>
        </w:rPr>
        <w:t xml:space="preserve"> </w:t>
      </w:r>
      <w:r w:rsidRPr="005553E4">
        <w:rPr>
          <w:i/>
          <w:iCs/>
          <w:sz w:val="28"/>
          <w:szCs w:val="26"/>
        </w:rPr>
        <w:t>т</w:t>
      </w:r>
      <w:r w:rsidRPr="005553E4">
        <w:rPr>
          <w:i/>
          <w:iCs/>
          <w:sz w:val="28"/>
          <w:szCs w:val="26"/>
          <w:lang w:val="en-US"/>
        </w:rPr>
        <w:t>.</w:t>
      </w:r>
      <w:r w:rsidRPr="005553E4">
        <w:rPr>
          <w:i/>
          <w:iCs/>
          <w:sz w:val="28"/>
          <w:szCs w:val="26"/>
        </w:rPr>
        <w:t>д</w:t>
      </w:r>
      <w:r w:rsidRPr="005553E4">
        <w:rPr>
          <w:i/>
          <w:iCs/>
          <w:sz w:val="28"/>
          <w:szCs w:val="26"/>
          <w:lang w:val="en-US"/>
        </w:rPr>
        <w:t xml:space="preserve">.); </w:t>
      </w:r>
      <w:r w:rsidRPr="005553E4">
        <w:rPr>
          <w:i/>
          <w:iCs/>
          <w:sz w:val="28"/>
          <w:szCs w:val="26"/>
        </w:rPr>
        <w:t>ж</w:t>
      </w:r>
      <w:r w:rsidRPr="005553E4">
        <w:rPr>
          <w:i/>
          <w:iCs/>
          <w:sz w:val="28"/>
          <w:szCs w:val="26"/>
          <w:lang w:val="en-US"/>
        </w:rPr>
        <w:t xml:space="preserve">) </w:t>
      </w:r>
      <w:r w:rsidRPr="005553E4">
        <w:rPr>
          <w:i/>
          <w:iCs/>
          <w:sz w:val="28"/>
          <w:szCs w:val="26"/>
        </w:rPr>
        <w:t>ИЭТ</w:t>
      </w:r>
      <w:r w:rsidRPr="005553E4">
        <w:rPr>
          <w:i/>
          <w:iCs/>
          <w:sz w:val="28"/>
          <w:szCs w:val="26"/>
          <w:lang w:val="en-US"/>
        </w:rPr>
        <w:t xml:space="preserve"> </w:t>
      </w:r>
      <w:r w:rsidRPr="005553E4">
        <w:rPr>
          <w:i/>
          <w:iCs/>
          <w:sz w:val="28"/>
          <w:szCs w:val="26"/>
        </w:rPr>
        <w:t>сложной</w:t>
      </w:r>
      <w:r w:rsidRPr="005553E4">
        <w:rPr>
          <w:i/>
          <w:iCs/>
          <w:sz w:val="28"/>
          <w:szCs w:val="26"/>
          <w:lang w:val="en-US"/>
        </w:rPr>
        <w:t xml:space="preserve"> </w:t>
      </w:r>
      <w:r w:rsidRPr="005553E4">
        <w:rPr>
          <w:i/>
          <w:iCs/>
          <w:sz w:val="28"/>
          <w:szCs w:val="26"/>
        </w:rPr>
        <w:t>формы</w:t>
      </w:r>
      <w:r w:rsidRPr="005553E4">
        <w:rPr>
          <w:i/>
          <w:iCs/>
          <w:sz w:val="28"/>
          <w:szCs w:val="26"/>
          <w:lang w:val="en-US"/>
        </w:rPr>
        <w:t xml:space="preserve"> (</w:t>
      </w:r>
      <w:r w:rsidRPr="005553E4">
        <w:rPr>
          <w:i/>
          <w:iCs/>
          <w:sz w:val="28"/>
          <w:szCs w:val="26"/>
        </w:rPr>
        <w:t>нестандартные</w:t>
      </w:r>
    </w:p>
    <w:p w:rsidR="005553E4" w:rsidRPr="00A31A6E" w:rsidRDefault="005553E4" w:rsidP="00E51C87">
      <w:pPr>
        <w:autoSpaceDE w:val="0"/>
        <w:autoSpaceDN w:val="0"/>
        <w:adjustRightInd w:val="0"/>
        <w:spacing w:line="360" w:lineRule="auto"/>
        <w:ind w:firstLine="567"/>
        <w:jc w:val="both"/>
        <w:rPr>
          <w:b/>
          <w:bCs/>
          <w:sz w:val="28"/>
          <w:szCs w:val="26"/>
          <w:lang w:val="en-US"/>
        </w:rPr>
      </w:pPr>
    </w:p>
    <w:p w:rsidR="005553E4" w:rsidRDefault="005553E4" w:rsidP="00E51C87">
      <w:pPr>
        <w:autoSpaceDE w:val="0"/>
        <w:autoSpaceDN w:val="0"/>
        <w:adjustRightInd w:val="0"/>
        <w:spacing w:line="360" w:lineRule="auto"/>
        <w:ind w:firstLine="567"/>
        <w:jc w:val="both"/>
        <w:rPr>
          <w:b/>
          <w:bCs/>
          <w:sz w:val="28"/>
          <w:szCs w:val="26"/>
        </w:rPr>
      </w:pPr>
      <w:r w:rsidRPr="005553E4">
        <w:rPr>
          <w:b/>
          <w:bCs/>
          <w:noProof/>
          <w:sz w:val="28"/>
          <w:szCs w:val="26"/>
        </w:rPr>
        <w:lastRenderedPageBreak/>
        <w:drawing>
          <wp:inline distT="0" distB="0" distL="0" distR="0">
            <wp:extent cx="4572032" cy="3344802"/>
            <wp:effectExtent l="19050" t="0" r="0" b="0"/>
            <wp:docPr id="56" name="Рисунок 6"/>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0" cstate="print"/>
                    <a:srcRect/>
                    <a:stretch>
                      <a:fillRect/>
                    </a:stretch>
                  </pic:blipFill>
                  <pic:spPr bwMode="auto">
                    <a:xfrm>
                      <a:off x="0" y="0"/>
                      <a:ext cx="4572032" cy="3344802"/>
                    </a:xfrm>
                    <a:prstGeom prst="rect">
                      <a:avLst/>
                    </a:prstGeom>
                    <a:noFill/>
                    <a:ln w="9525">
                      <a:noFill/>
                      <a:miter lim="800000"/>
                      <a:headEnd/>
                      <a:tailEnd/>
                    </a:ln>
                    <a:effectLst/>
                  </pic:spPr>
                </pic:pic>
              </a:graphicData>
            </a:graphic>
          </wp:inline>
        </w:drawing>
      </w:r>
    </w:p>
    <w:p w:rsidR="005553E4" w:rsidRPr="005553E4" w:rsidRDefault="005553E4" w:rsidP="00E51C87">
      <w:pPr>
        <w:autoSpaceDE w:val="0"/>
        <w:autoSpaceDN w:val="0"/>
        <w:adjustRightInd w:val="0"/>
        <w:spacing w:line="360" w:lineRule="auto"/>
        <w:ind w:firstLine="567"/>
        <w:jc w:val="both"/>
        <w:rPr>
          <w:bCs/>
          <w:sz w:val="28"/>
          <w:szCs w:val="26"/>
        </w:rPr>
      </w:pPr>
      <w:r w:rsidRPr="005553E4">
        <w:rPr>
          <w:bCs/>
          <w:sz w:val="28"/>
          <w:szCs w:val="26"/>
        </w:rPr>
        <w:t xml:space="preserve">Рис. </w:t>
      </w:r>
      <w:r w:rsidRPr="005553E4">
        <w:rPr>
          <w:bCs/>
          <w:i/>
          <w:iCs/>
          <w:sz w:val="28"/>
          <w:szCs w:val="26"/>
        </w:rPr>
        <w:t>Технология монтажа в отверстия представляет собой метод монтажа компонентов на печатную плату, при котором выводы компонентов устанавливаются в сквозные отверстия платы и припаиваются к контактным площадкам и/или металлизированной внутренней поверхности отверстия</w:t>
      </w:r>
    </w:p>
    <w:p w:rsidR="005553E4" w:rsidRPr="005553E4" w:rsidRDefault="005553E4" w:rsidP="00E51C87">
      <w:pPr>
        <w:autoSpaceDE w:val="0"/>
        <w:autoSpaceDN w:val="0"/>
        <w:adjustRightInd w:val="0"/>
        <w:spacing w:line="360" w:lineRule="auto"/>
        <w:ind w:firstLine="567"/>
        <w:jc w:val="both"/>
        <w:rPr>
          <w:sz w:val="28"/>
          <w:szCs w:val="26"/>
        </w:rPr>
      </w:pPr>
    </w:p>
    <w:p w:rsidR="00770929" w:rsidRDefault="00770929" w:rsidP="00E51C87">
      <w:pPr>
        <w:autoSpaceDE w:val="0"/>
        <w:autoSpaceDN w:val="0"/>
        <w:adjustRightInd w:val="0"/>
        <w:spacing w:line="360" w:lineRule="auto"/>
        <w:ind w:firstLine="567"/>
        <w:jc w:val="both"/>
        <w:rPr>
          <w:sz w:val="28"/>
          <w:szCs w:val="26"/>
        </w:rPr>
      </w:pPr>
      <w:r>
        <w:rPr>
          <w:sz w:val="28"/>
          <w:szCs w:val="26"/>
        </w:rPr>
        <w:t>Инфраструктура технологии монтажа в отверстия гораздо проще и потому эффективнее, чем технологии монтажа на поверхность. Это приводит к тому, что, например, в развивающихся странах сборочные процессы всегда начинают с технологии выводных компонентов, что выгодно и по экономическим причинам, поскольку электронными изделиями первой необходимости в таких странах являются, например, стационарные телефоны, телевизоры или холодильники, производимые, как правило, с подавляющим применением выводных компонентов. По мере того как</w:t>
      </w:r>
      <w:r w:rsidR="00E51C87">
        <w:rPr>
          <w:sz w:val="28"/>
          <w:szCs w:val="26"/>
        </w:rPr>
        <w:t xml:space="preserve"> </w:t>
      </w:r>
      <w:r>
        <w:rPr>
          <w:sz w:val="28"/>
          <w:szCs w:val="26"/>
        </w:rPr>
        <w:t>идет экономическое развитие страны, возникает необходимость в наращивании производственной базы потребительской электроники, что также развивает технологию выводных компонентов.</w:t>
      </w:r>
    </w:p>
    <w:p w:rsidR="00770929" w:rsidRDefault="00770929" w:rsidP="005553E4">
      <w:pPr>
        <w:autoSpaceDE w:val="0"/>
        <w:autoSpaceDN w:val="0"/>
        <w:adjustRightInd w:val="0"/>
        <w:spacing w:line="360" w:lineRule="auto"/>
        <w:ind w:firstLine="567"/>
        <w:jc w:val="both"/>
        <w:rPr>
          <w:sz w:val="28"/>
          <w:szCs w:val="26"/>
        </w:rPr>
      </w:pPr>
      <w:r>
        <w:rPr>
          <w:sz w:val="28"/>
          <w:szCs w:val="26"/>
        </w:rPr>
        <w:t>В современн</w:t>
      </w:r>
      <w:r w:rsidR="00E51C87">
        <w:rPr>
          <w:sz w:val="28"/>
          <w:szCs w:val="26"/>
        </w:rPr>
        <w:t>ых условиях применение</w:t>
      </w:r>
      <w:r>
        <w:rPr>
          <w:sz w:val="28"/>
          <w:szCs w:val="26"/>
        </w:rPr>
        <w:t xml:space="preserve"> выводных компонентов </w:t>
      </w:r>
      <w:r w:rsidR="00E51C87">
        <w:rPr>
          <w:sz w:val="28"/>
          <w:szCs w:val="26"/>
        </w:rPr>
        <w:t xml:space="preserve">может быть оправдано по экономическим соображениям (низкая стоимость сборки и </w:t>
      </w:r>
      <w:r w:rsidR="00E51C87">
        <w:rPr>
          <w:sz w:val="28"/>
          <w:szCs w:val="26"/>
        </w:rPr>
        <w:lastRenderedPageBreak/>
        <w:t xml:space="preserve">низкая стоимость плат) либо при отсутствии или дороговизне  соответствующих компонентов в поверхностно монтируемом виде. Это силовые устройства (регуляторы напряжения, транзисторы, диоды, резисторы), а также ряд электролитических конденсаторов, потенциометров, индуктивностей, реле и оптоэлектронных устройств. </w:t>
      </w:r>
    </w:p>
    <w:p w:rsidR="00916393" w:rsidRDefault="00916393" w:rsidP="00916393">
      <w:pPr>
        <w:autoSpaceDE w:val="0"/>
        <w:autoSpaceDN w:val="0"/>
        <w:adjustRightInd w:val="0"/>
        <w:spacing w:line="360" w:lineRule="auto"/>
        <w:ind w:firstLine="567"/>
        <w:jc w:val="both"/>
        <w:rPr>
          <w:sz w:val="28"/>
          <w:szCs w:val="20"/>
        </w:rPr>
      </w:pPr>
      <w:r>
        <w:rPr>
          <w:sz w:val="28"/>
          <w:szCs w:val="20"/>
        </w:rPr>
        <w:t>Для отечественных микросхем межвыводной шаг (</w:t>
      </w:r>
      <w:r w:rsidRPr="00635055">
        <w:rPr>
          <w:sz w:val="28"/>
          <w:szCs w:val="20"/>
          <w:highlight w:val="yellow"/>
        </w:rPr>
        <w:t>см. рис.</w:t>
      </w:r>
      <w:r>
        <w:rPr>
          <w:sz w:val="28"/>
          <w:szCs w:val="20"/>
        </w:rPr>
        <w:t xml:space="preserve">) для различных типов корпусов составляет </w:t>
      </w:r>
      <w:r w:rsidRPr="00B179BA">
        <w:rPr>
          <w:color w:val="000000"/>
          <w:sz w:val="28"/>
          <w:szCs w:val="28"/>
        </w:rPr>
        <w:t>0,625; 1,0; 1,25; 1,7 и 2,5 мм.</w:t>
      </w:r>
      <w:r>
        <w:rPr>
          <w:sz w:val="28"/>
          <w:szCs w:val="20"/>
        </w:rPr>
        <w:t xml:space="preserve"> Для микросхем зарубежного производства межвыводной зазор кратен дюймовой сетке и составляет </w:t>
      </w:r>
      <w:r w:rsidRPr="00C23E93">
        <w:rPr>
          <w:sz w:val="28"/>
          <w:szCs w:val="20"/>
          <w:highlight w:val="yellow"/>
        </w:rPr>
        <w:t>0,8; 1,27мм</w:t>
      </w:r>
      <w:r>
        <w:rPr>
          <w:sz w:val="28"/>
          <w:szCs w:val="20"/>
        </w:rPr>
        <w:t xml:space="preserve">. Следует отметить, что указанные расстояния между внешними выводами характерны не только для ИМС, но и для </w:t>
      </w:r>
      <w:proofErr w:type="spellStart"/>
      <w:r>
        <w:rPr>
          <w:sz w:val="28"/>
          <w:szCs w:val="20"/>
        </w:rPr>
        <w:t>корпусированных</w:t>
      </w:r>
      <w:proofErr w:type="spellEnd"/>
      <w:r>
        <w:rPr>
          <w:sz w:val="28"/>
          <w:szCs w:val="20"/>
        </w:rPr>
        <w:t xml:space="preserve"> транзисторов, диодов, транзисторных и диодных сборок и иных типов ИЭТ (</w:t>
      </w:r>
      <w:r w:rsidRPr="00635055">
        <w:rPr>
          <w:sz w:val="28"/>
          <w:szCs w:val="20"/>
          <w:highlight w:val="yellow"/>
        </w:rPr>
        <w:t>см рис.</w:t>
      </w:r>
      <w:r>
        <w:rPr>
          <w:sz w:val="28"/>
          <w:szCs w:val="20"/>
        </w:rPr>
        <w:t xml:space="preserve">). </w:t>
      </w:r>
    </w:p>
    <w:p w:rsidR="00916393" w:rsidRDefault="00916393" w:rsidP="00916393">
      <w:pPr>
        <w:autoSpaceDE w:val="0"/>
        <w:autoSpaceDN w:val="0"/>
        <w:adjustRightInd w:val="0"/>
        <w:spacing w:line="360" w:lineRule="auto"/>
        <w:ind w:firstLine="567"/>
        <w:jc w:val="both"/>
        <w:rPr>
          <w:sz w:val="28"/>
          <w:szCs w:val="20"/>
        </w:rPr>
      </w:pPr>
      <w:r w:rsidRPr="00FA625D">
        <w:rPr>
          <w:noProof/>
          <w:sz w:val="28"/>
          <w:szCs w:val="20"/>
        </w:rPr>
        <w:drawing>
          <wp:inline distT="0" distB="0" distL="0" distR="0">
            <wp:extent cx="4267605" cy="3449095"/>
            <wp:effectExtent l="19050" t="0" r="0" b="0"/>
            <wp:docPr id="5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srcRect/>
                    <a:stretch>
                      <a:fillRect/>
                    </a:stretch>
                  </pic:blipFill>
                  <pic:spPr bwMode="auto">
                    <a:xfrm>
                      <a:off x="0" y="0"/>
                      <a:ext cx="4267978" cy="3449397"/>
                    </a:xfrm>
                    <a:prstGeom prst="rect">
                      <a:avLst/>
                    </a:prstGeom>
                    <a:noFill/>
                    <a:ln w="9525">
                      <a:noFill/>
                      <a:miter lim="800000"/>
                      <a:headEnd/>
                      <a:tailEnd/>
                    </a:ln>
                  </pic:spPr>
                </pic:pic>
              </a:graphicData>
            </a:graphic>
          </wp:inline>
        </w:drawing>
      </w:r>
    </w:p>
    <w:p w:rsidR="00916393" w:rsidRDefault="00916393" w:rsidP="00916393">
      <w:pPr>
        <w:autoSpaceDE w:val="0"/>
        <w:autoSpaceDN w:val="0"/>
        <w:adjustRightInd w:val="0"/>
        <w:spacing w:line="360" w:lineRule="auto"/>
        <w:ind w:firstLine="567"/>
        <w:jc w:val="both"/>
        <w:rPr>
          <w:sz w:val="28"/>
          <w:szCs w:val="20"/>
        </w:rPr>
      </w:pPr>
      <w:r w:rsidRPr="00FA625D">
        <w:rPr>
          <w:sz w:val="28"/>
          <w:szCs w:val="20"/>
        </w:rPr>
        <w:t>а)</w:t>
      </w:r>
      <w:r>
        <w:rPr>
          <w:sz w:val="28"/>
          <w:szCs w:val="20"/>
        </w:rPr>
        <w:t xml:space="preserve"> </w:t>
      </w:r>
    </w:p>
    <w:p w:rsidR="00916393" w:rsidRDefault="00916393" w:rsidP="00916393">
      <w:pPr>
        <w:spacing w:line="360" w:lineRule="auto"/>
        <w:jc w:val="both"/>
        <w:rPr>
          <w:sz w:val="28"/>
          <w:lang w:val="en-US"/>
        </w:rPr>
      </w:pPr>
      <w:r>
        <w:rPr>
          <w:noProof/>
          <w:sz w:val="28"/>
        </w:rPr>
        <w:lastRenderedPageBreak/>
        <w:drawing>
          <wp:inline distT="0" distB="0" distL="0" distR="0">
            <wp:extent cx="1209040" cy="1671320"/>
            <wp:effectExtent l="19050" t="0" r="0" b="0"/>
            <wp:docPr id="5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srcRect/>
                    <a:stretch>
                      <a:fillRect/>
                    </a:stretch>
                  </pic:blipFill>
                  <pic:spPr bwMode="auto">
                    <a:xfrm>
                      <a:off x="0" y="0"/>
                      <a:ext cx="1209040" cy="1671320"/>
                    </a:xfrm>
                    <a:prstGeom prst="rect">
                      <a:avLst/>
                    </a:prstGeom>
                    <a:noFill/>
                    <a:ln w="9525">
                      <a:noFill/>
                      <a:miter lim="800000"/>
                      <a:headEnd/>
                      <a:tailEnd/>
                    </a:ln>
                  </pic:spPr>
                </pic:pic>
              </a:graphicData>
            </a:graphic>
          </wp:inline>
        </w:drawing>
      </w:r>
      <w:r>
        <w:rPr>
          <w:sz w:val="28"/>
          <w:lang w:val="en-US"/>
        </w:rPr>
        <w:t xml:space="preserve">  </w:t>
      </w:r>
      <w:r>
        <w:rPr>
          <w:noProof/>
          <w:sz w:val="28"/>
        </w:rPr>
        <w:drawing>
          <wp:inline distT="0" distB="0" distL="0" distR="0">
            <wp:extent cx="1468120" cy="1808480"/>
            <wp:effectExtent l="19050" t="0" r="0" b="0"/>
            <wp:docPr id="5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srcRect/>
                    <a:stretch>
                      <a:fillRect/>
                    </a:stretch>
                  </pic:blipFill>
                  <pic:spPr bwMode="auto">
                    <a:xfrm>
                      <a:off x="0" y="0"/>
                      <a:ext cx="1468120" cy="1808480"/>
                    </a:xfrm>
                    <a:prstGeom prst="rect">
                      <a:avLst/>
                    </a:prstGeom>
                    <a:noFill/>
                    <a:ln w="9525">
                      <a:noFill/>
                      <a:miter lim="800000"/>
                      <a:headEnd/>
                      <a:tailEnd/>
                    </a:ln>
                  </pic:spPr>
                </pic:pic>
              </a:graphicData>
            </a:graphic>
          </wp:inline>
        </w:drawing>
      </w:r>
      <w:r>
        <w:rPr>
          <w:sz w:val="28"/>
          <w:lang w:val="en-US"/>
        </w:rPr>
        <w:t xml:space="preserve">   </w:t>
      </w:r>
      <w:r w:rsidRPr="00FA625D">
        <w:rPr>
          <w:noProof/>
          <w:sz w:val="28"/>
        </w:rPr>
        <w:drawing>
          <wp:inline distT="0" distB="0" distL="0" distR="0">
            <wp:extent cx="2252659" cy="1997412"/>
            <wp:effectExtent l="19050" t="0" r="0" b="0"/>
            <wp:docPr id="6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cstate="print"/>
                    <a:srcRect/>
                    <a:stretch>
                      <a:fillRect/>
                    </a:stretch>
                  </pic:blipFill>
                  <pic:spPr bwMode="auto">
                    <a:xfrm>
                      <a:off x="0" y="0"/>
                      <a:ext cx="2255097" cy="1999573"/>
                    </a:xfrm>
                    <a:prstGeom prst="rect">
                      <a:avLst/>
                    </a:prstGeom>
                    <a:noFill/>
                    <a:ln w="9525">
                      <a:noFill/>
                      <a:miter lim="800000"/>
                      <a:headEnd/>
                      <a:tailEnd/>
                    </a:ln>
                  </pic:spPr>
                </pic:pic>
              </a:graphicData>
            </a:graphic>
          </wp:inline>
        </w:drawing>
      </w:r>
    </w:p>
    <w:p w:rsidR="00916393" w:rsidRDefault="00916393" w:rsidP="00916393">
      <w:pPr>
        <w:spacing w:line="360" w:lineRule="auto"/>
        <w:jc w:val="both"/>
        <w:rPr>
          <w:sz w:val="28"/>
          <w:lang w:val="en-US"/>
        </w:rPr>
      </w:pPr>
      <w:r>
        <w:rPr>
          <w:noProof/>
          <w:sz w:val="28"/>
        </w:rPr>
        <w:drawing>
          <wp:inline distT="0" distB="0" distL="0" distR="0">
            <wp:extent cx="2065469" cy="1650896"/>
            <wp:effectExtent l="19050" t="0" r="0" b="0"/>
            <wp:docPr id="6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srcRect/>
                    <a:stretch>
                      <a:fillRect/>
                    </a:stretch>
                  </pic:blipFill>
                  <pic:spPr bwMode="auto">
                    <a:xfrm>
                      <a:off x="0" y="0"/>
                      <a:ext cx="2073043" cy="1656950"/>
                    </a:xfrm>
                    <a:prstGeom prst="rect">
                      <a:avLst/>
                    </a:prstGeom>
                    <a:noFill/>
                    <a:ln w="9525">
                      <a:noFill/>
                      <a:miter lim="800000"/>
                      <a:headEnd/>
                      <a:tailEnd/>
                    </a:ln>
                  </pic:spPr>
                </pic:pic>
              </a:graphicData>
            </a:graphic>
          </wp:inline>
        </w:drawing>
      </w:r>
      <w:r w:rsidRPr="00FA625D">
        <w:rPr>
          <w:noProof/>
          <w:sz w:val="28"/>
        </w:rPr>
        <w:drawing>
          <wp:inline distT="0" distB="0" distL="0" distR="0">
            <wp:extent cx="2302618" cy="1962730"/>
            <wp:effectExtent l="19050" t="0" r="2432" b="0"/>
            <wp:docPr id="6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cstate="print"/>
                    <a:srcRect/>
                    <a:stretch>
                      <a:fillRect/>
                    </a:stretch>
                  </pic:blipFill>
                  <pic:spPr bwMode="auto">
                    <a:xfrm>
                      <a:off x="0" y="0"/>
                      <a:ext cx="2303814" cy="1963749"/>
                    </a:xfrm>
                    <a:prstGeom prst="rect">
                      <a:avLst/>
                    </a:prstGeom>
                    <a:noFill/>
                    <a:ln w="9525">
                      <a:noFill/>
                      <a:miter lim="800000"/>
                      <a:headEnd/>
                      <a:tailEnd/>
                    </a:ln>
                  </pic:spPr>
                </pic:pic>
              </a:graphicData>
            </a:graphic>
          </wp:inline>
        </w:drawing>
      </w:r>
    </w:p>
    <w:p w:rsidR="00916393" w:rsidRPr="00FA625D" w:rsidRDefault="00916393" w:rsidP="00916393">
      <w:pPr>
        <w:autoSpaceDE w:val="0"/>
        <w:autoSpaceDN w:val="0"/>
        <w:adjustRightInd w:val="0"/>
        <w:spacing w:line="360" w:lineRule="auto"/>
        <w:ind w:firstLine="567"/>
        <w:jc w:val="both"/>
        <w:rPr>
          <w:sz w:val="28"/>
          <w:szCs w:val="20"/>
        </w:rPr>
      </w:pPr>
      <w:r>
        <w:rPr>
          <w:sz w:val="28"/>
          <w:szCs w:val="20"/>
        </w:rPr>
        <w:t>б)</w:t>
      </w:r>
    </w:p>
    <w:p w:rsidR="00916393" w:rsidRDefault="00916393" w:rsidP="00916393">
      <w:pPr>
        <w:autoSpaceDE w:val="0"/>
        <w:autoSpaceDN w:val="0"/>
        <w:adjustRightInd w:val="0"/>
        <w:spacing w:line="360" w:lineRule="auto"/>
        <w:ind w:firstLine="567"/>
        <w:jc w:val="both"/>
        <w:rPr>
          <w:sz w:val="28"/>
          <w:szCs w:val="20"/>
        </w:rPr>
      </w:pPr>
      <w:r w:rsidRPr="00FA625D">
        <w:rPr>
          <w:sz w:val="28"/>
          <w:szCs w:val="20"/>
          <w:highlight w:val="yellow"/>
        </w:rPr>
        <w:t>Рис.</w:t>
      </w:r>
      <w:r>
        <w:rPr>
          <w:sz w:val="28"/>
          <w:szCs w:val="20"/>
        </w:rPr>
        <w:t xml:space="preserve"> Примеры </w:t>
      </w:r>
      <w:proofErr w:type="spellStart"/>
      <w:r>
        <w:rPr>
          <w:sz w:val="28"/>
          <w:szCs w:val="20"/>
        </w:rPr>
        <w:t>корпусированных</w:t>
      </w:r>
      <w:proofErr w:type="spellEnd"/>
      <w:r>
        <w:rPr>
          <w:sz w:val="28"/>
          <w:szCs w:val="20"/>
        </w:rPr>
        <w:t xml:space="preserve"> диодов (а) и транзисторов (б) с штыревыми выводами (ламелями).</w:t>
      </w:r>
    </w:p>
    <w:p w:rsidR="00916393" w:rsidRPr="00534292" w:rsidRDefault="00534292" w:rsidP="00916393">
      <w:pPr>
        <w:autoSpaceDE w:val="0"/>
        <w:autoSpaceDN w:val="0"/>
        <w:adjustRightInd w:val="0"/>
        <w:spacing w:line="360" w:lineRule="auto"/>
        <w:ind w:firstLine="567"/>
        <w:jc w:val="both"/>
        <w:rPr>
          <w:b/>
          <w:sz w:val="28"/>
          <w:szCs w:val="20"/>
        </w:rPr>
      </w:pPr>
      <w:r w:rsidRPr="00534292">
        <w:rPr>
          <w:b/>
          <w:sz w:val="28"/>
          <w:szCs w:val="20"/>
        </w:rPr>
        <w:t>Соответствие между отечественными и зарубежными типами корпусов ИМС.</w:t>
      </w:r>
    </w:p>
    <w:p w:rsidR="00534292" w:rsidRDefault="00534292" w:rsidP="00534292">
      <w:pPr>
        <w:autoSpaceDE w:val="0"/>
        <w:autoSpaceDN w:val="0"/>
        <w:adjustRightInd w:val="0"/>
        <w:spacing w:line="360" w:lineRule="auto"/>
        <w:ind w:firstLine="567"/>
        <w:jc w:val="both"/>
        <w:rPr>
          <w:sz w:val="28"/>
          <w:szCs w:val="20"/>
        </w:rPr>
      </w:pPr>
      <w:r>
        <w:rPr>
          <w:sz w:val="28"/>
          <w:szCs w:val="20"/>
        </w:rPr>
        <w:t>Типы и подтипы корпусов отечественных</w:t>
      </w:r>
      <w:r w:rsidRPr="00F37289">
        <w:rPr>
          <w:sz w:val="28"/>
          <w:szCs w:val="20"/>
        </w:rPr>
        <w:t xml:space="preserve"> </w:t>
      </w:r>
      <w:r>
        <w:rPr>
          <w:sz w:val="28"/>
          <w:szCs w:val="20"/>
        </w:rPr>
        <w:t xml:space="preserve">и зарубежных ИМС  Табл.№ </w:t>
      </w:r>
    </w:p>
    <w:tbl>
      <w:tblPr>
        <w:tblW w:w="947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671"/>
        <w:gridCol w:w="2790"/>
        <w:gridCol w:w="2067"/>
        <w:gridCol w:w="1985"/>
        <w:gridCol w:w="1249"/>
      </w:tblGrid>
      <w:tr w:rsidR="00534292" w:rsidTr="00007613">
        <w:trPr>
          <w:trHeight w:val="920"/>
          <w:tblHeader/>
        </w:trPr>
        <w:tc>
          <w:tcPr>
            <w:tcW w:w="715" w:type="dxa"/>
          </w:tcPr>
          <w:p w:rsidR="00534292" w:rsidRPr="0027042F" w:rsidRDefault="00534292" w:rsidP="00007613">
            <w:pPr>
              <w:autoSpaceDE w:val="0"/>
              <w:autoSpaceDN w:val="0"/>
              <w:adjustRightInd w:val="0"/>
              <w:spacing w:line="360" w:lineRule="auto"/>
            </w:pPr>
            <w:r w:rsidRPr="0027042F">
              <w:t>Тип</w:t>
            </w:r>
          </w:p>
        </w:tc>
        <w:tc>
          <w:tcPr>
            <w:tcW w:w="671" w:type="dxa"/>
          </w:tcPr>
          <w:p w:rsidR="00534292" w:rsidRPr="0027042F" w:rsidRDefault="00534292" w:rsidP="00007613">
            <w:pPr>
              <w:autoSpaceDE w:val="0"/>
              <w:autoSpaceDN w:val="0"/>
              <w:adjustRightInd w:val="0"/>
              <w:spacing w:line="360" w:lineRule="auto"/>
              <w:ind w:left="6"/>
              <w:jc w:val="center"/>
            </w:pPr>
            <w:r w:rsidRPr="0027042F">
              <w:t>Под-тип</w:t>
            </w:r>
          </w:p>
        </w:tc>
        <w:tc>
          <w:tcPr>
            <w:tcW w:w="2790" w:type="dxa"/>
          </w:tcPr>
          <w:p w:rsidR="00534292" w:rsidRPr="0027042F" w:rsidRDefault="00534292" w:rsidP="00007613">
            <w:pPr>
              <w:autoSpaceDE w:val="0"/>
              <w:autoSpaceDN w:val="0"/>
              <w:adjustRightInd w:val="0"/>
              <w:spacing w:line="360" w:lineRule="auto"/>
              <w:ind w:left="6"/>
              <w:jc w:val="center"/>
            </w:pPr>
            <w:r w:rsidRPr="0027042F">
              <w:t>Расположение выводов относительно установочной плоскости</w:t>
            </w:r>
          </w:p>
        </w:tc>
        <w:tc>
          <w:tcPr>
            <w:tcW w:w="2067" w:type="dxa"/>
          </w:tcPr>
          <w:p w:rsidR="00534292" w:rsidRDefault="00534292" w:rsidP="00007613">
            <w:pPr>
              <w:autoSpaceDE w:val="0"/>
              <w:autoSpaceDN w:val="0"/>
              <w:adjustRightInd w:val="0"/>
              <w:spacing w:line="360" w:lineRule="auto"/>
              <w:ind w:left="6"/>
              <w:jc w:val="center"/>
              <w:rPr>
                <w:lang w:val="en-US"/>
              </w:rPr>
            </w:pPr>
            <w:r w:rsidRPr="0027042F">
              <w:t>Внешний вид</w:t>
            </w:r>
          </w:p>
          <w:p w:rsidR="00534292" w:rsidRPr="004B1B99" w:rsidRDefault="00534292" w:rsidP="00007613">
            <w:pPr>
              <w:autoSpaceDE w:val="0"/>
              <w:autoSpaceDN w:val="0"/>
              <w:adjustRightInd w:val="0"/>
              <w:spacing w:line="360" w:lineRule="auto"/>
              <w:ind w:left="6"/>
              <w:jc w:val="center"/>
            </w:pPr>
            <w:r>
              <w:t>отечественного корпуса</w:t>
            </w:r>
          </w:p>
        </w:tc>
        <w:tc>
          <w:tcPr>
            <w:tcW w:w="1985" w:type="dxa"/>
          </w:tcPr>
          <w:p w:rsidR="00534292" w:rsidRPr="0027042F" w:rsidRDefault="00534292" w:rsidP="00007613">
            <w:pPr>
              <w:autoSpaceDE w:val="0"/>
              <w:autoSpaceDN w:val="0"/>
              <w:adjustRightInd w:val="0"/>
              <w:spacing w:line="360" w:lineRule="auto"/>
              <w:ind w:left="6"/>
              <w:jc w:val="center"/>
            </w:pPr>
            <w:r>
              <w:t>Внешний вид аналогичного зарубежного корпуса</w:t>
            </w:r>
          </w:p>
        </w:tc>
        <w:tc>
          <w:tcPr>
            <w:tcW w:w="1249" w:type="dxa"/>
          </w:tcPr>
          <w:p w:rsidR="00534292" w:rsidRPr="00686E43" w:rsidRDefault="00534292" w:rsidP="00007613">
            <w:pPr>
              <w:autoSpaceDE w:val="0"/>
              <w:autoSpaceDN w:val="0"/>
              <w:adjustRightInd w:val="0"/>
              <w:spacing w:line="360" w:lineRule="auto"/>
              <w:ind w:left="6"/>
              <w:jc w:val="center"/>
            </w:pPr>
            <w:proofErr w:type="spellStart"/>
            <w:r>
              <w:t>Зарубеж-ное</w:t>
            </w:r>
            <w:proofErr w:type="spellEnd"/>
            <w:r>
              <w:t xml:space="preserve"> обоз-</w:t>
            </w:r>
            <w:proofErr w:type="spellStart"/>
            <w:r>
              <w:t>начение</w:t>
            </w:r>
            <w:proofErr w:type="spellEnd"/>
            <w:r>
              <w:t xml:space="preserve"> типа корпуса</w:t>
            </w:r>
          </w:p>
        </w:tc>
      </w:tr>
      <w:tr w:rsidR="00534292" w:rsidTr="00007613">
        <w:trPr>
          <w:trHeight w:val="358"/>
        </w:trPr>
        <w:tc>
          <w:tcPr>
            <w:tcW w:w="715" w:type="dxa"/>
            <w:vMerge w:val="restart"/>
          </w:tcPr>
          <w:p w:rsidR="00534292" w:rsidRPr="0027042F" w:rsidRDefault="00534292" w:rsidP="00007613">
            <w:pPr>
              <w:autoSpaceDE w:val="0"/>
              <w:autoSpaceDN w:val="0"/>
              <w:adjustRightInd w:val="0"/>
              <w:spacing w:line="360" w:lineRule="auto"/>
              <w:ind w:left="6"/>
              <w:jc w:val="both"/>
            </w:pPr>
            <w:r w:rsidRPr="0027042F">
              <w:t>1</w:t>
            </w:r>
          </w:p>
        </w:tc>
        <w:tc>
          <w:tcPr>
            <w:tcW w:w="671" w:type="dxa"/>
          </w:tcPr>
          <w:p w:rsidR="00534292" w:rsidRPr="0027042F" w:rsidRDefault="00534292" w:rsidP="00007613">
            <w:pPr>
              <w:autoSpaceDE w:val="0"/>
              <w:autoSpaceDN w:val="0"/>
              <w:adjustRightInd w:val="0"/>
              <w:spacing w:line="360" w:lineRule="auto"/>
              <w:ind w:left="6"/>
              <w:jc w:val="both"/>
            </w:pPr>
            <w:r w:rsidRPr="0027042F">
              <w:t>11</w:t>
            </w:r>
          </w:p>
        </w:tc>
        <w:tc>
          <w:tcPr>
            <w:tcW w:w="2790" w:type="dxa"/>
          </w:tcPr>
          <w:p w:rsidR="00534292" w:rsidRPr="0027042F" w:rsidRDefault="00534292" w:rsidP="00007613">
            <w:pPr>
              <w:autoSpaceDE w:val="0"/>
              <w:autoSpaceDN w:val="0"/>
              <w:adjustRightInd w:val="0"/>
              <w:spacing w:line="360" w:lineRule="auto"/>
              <w:ind w:left="6"/>
              <w:jc w:val="both"/>
            </w:pPr>
            <w:r w:rsidRPr="0027042F">
              <w:t>Перпендикулярное</w:t>
            </w:r>
            <w:r>
              <w:t xml:space="preserve"> в один ряд</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645" w:dyaOrig="540">
                <v:shape id="_x0000_i1026" type="#_x0000_t75" style="width:35.25pt;height:30pt" o:ole="">
                  <v:imagedata r:id="rId47" o:title=""/>
                </v:shape>
                <o:OLEObject Type="Embed" ProgID="PBrush" ShapeID="_x0000_i1026" DrawAspect="Content" ObjectID="_1661977884" r:id="rId48"/>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758190" cy="604672"/>
                  <wp:effectExtent l="19050" t="0" r="3810" b="0"/>
                  <wp:docPr id="82" name="Рисунок 200" descr="микросхемы серии S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микросхемы серии SIP"/>
                          <pic:cNvPicPr>
                            <a:picLocks noChangeAspect="1" noChangeArrowheads="1"/>
                          </pic:cNvPicPr>
                        </pic:nvPicPr>
                        <pic:blipFill>
                          <a:blip r:embed="rId49" cstate="print"/>
                          <a:srcRect/>
                          <a:stretch>
                            <a:fillRect/>
                          </a:stretch>
                        </pic:blipFill>
                        <pic:spPr bwMode="auto">
                          <a:xfrm>
                            <a:off x="0" y="0"/>
                            <a:ext cx="758190" cy="604672"/>
                          </a:xfrm>
                          <a:prstGeom prst="rect">
                            <a:avLst/>
                          </a:prstGeom>
                          <a:noFill/>
                          <a:ln w="9525">
                            <a:noFill/>
                            <a:miter lim="800000"/>
                            <a:headEnd/>
                            <a:tailEnd/>
                          </a:ln>
                        </pic:spPr>
                      </pic:pic>
                    </a:graphicData>
                  </a:graphic>
                </wp:inline>
              </w:drawing>
            </w:r>
          </w:p>
        </w:tc>
        <w:tc>
          <w:tcPr>
            <w:tcW w:w="1249" w:type="dxa"/>
          </w:tcPr>
          <w:p w:rsidR="00534292" w:rsidRPr="00466223" w:rsidRDefault="00534292" w:rsidP="00007613">
            <w:pPr>
              <w:autoSpaceDE w:val="0"/>
              <w:autoSpaceDN w:val="0"/>
              <w:adjustRightInd w:val="0"/>
              <w:spacing w:line="360" w:lineRule="auto"/>
              <w:ind w:left="6"/>
              <w:jc w:val="both"/>
              <w:rPr>
                <w:lang w:val="en-US"/>
              </w:rPr>
            </w:pPr>
            <w:r>
              <w:rPr>
                <w:lang w:val="en-US"/>
              </w:rPr>
              <w:t>SIP</w:t>
            </w:r>
          </w:p>
        </w:tc>
      </w:tr>
      <w:tr w:rsidR="00534292" w:rsidTr="00007613">
        <w:trPr>
          <w:trHeight w:val="460"/>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два ряда</w:t>
            </w:r>
          </w:p>
        </w:tc>
        <w:tc>
          <w:tcPr>
            <w:tcW w:w="2067" w:type="dxa"/>
          </w:tcPr>
          <w:p w:rsidR="00534292" w:rsidRPr="0027042F" w:rsidRDefault="00534292" w:rsidP="00007613">
            <w:pPr>
              <w:autoSpaceDE w:val="0"/>
              <w:autoSpaceDN w:val="0"/>
              <w:adjustRightInd w:val="0"/>
              <w:spacing w:line="360" w:lineRule="auto"/>
              <w:ind w:left="6"/>
              <w:jc w:val="both"/>
            </w:pPr>
            <w:r>
              <w:object w:dxaOrig="1815" w:dyaOrig="855">
                <v:shape id="_x0000_i1027" type="#_x0000_t75" style="width:46.5pt;height:21.75pt" o:ole="">
                  <v:imagedata r:id="rId50" o:title=""/>
                </v:shape>
                <o:OLEObject Type="Embed" ProgID="PBrush" ShapeID="_x0000_i1027" DrawAspect="Content" ObjectID="_1661977885" r:id="rId51"/>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color w:val="002BB8"/>
                <w:sz w:val="25"/>
                <w:szCs w:val="25"/>
              </w:rPr>
              <w:drawing>
                <wp:inline distT="0" distB="0" distL="0" distR="0">
                  <wp:extent cx="590550" cy="472440"/>
                  <wp:effectExtent l="19050" t="0" r="0" b="0"/>
                  <wp:docPr id="83" name="Рисунок 23" descr="Image:PCDIP-24L.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PCDIP-24L.gif">
                            <a:hlinkClick r:id="rId52"/>
                          </pic:cNvPr>
                          <pic:cNvPicPr>
                            <a:picLocks noChangeAspect="1" noChangeArrowheads="1"/>
                          </pic:cNvPicPr>
                        </pic:nvPicPr>
                        <pic:blipFill>
                          <a:blip r:embed="rId53" cstate="print"/>
                          <a:srcRect/>
                          <a:stretch>
                            <a:fillRect/>
                          </a:stretch>
                        </pic:blipFill>
                        <pic:spPr bwMode="auto">
                          <a:xfrm>
                            <a:off x="0" y="0"/>
                            <a:ext cx="590550" cy="472440"/>
                          </a:xfrm>
                          <a:prstGeom prst="rect">
                            <a:avLst/>
                          </a:prstGeom>
                          <a:noFill/>
                          <a:ln w="9525">
                            <a:noFill/>
                            <a:miter lim="800000"/>
                            <a:headEnd/>
                            <a:tailEnd/>
                          </a:ln>
                        </pic:spPr>
                      </pic:pic>
                    </a:graphicData>
                  </a:graphic>
                </wp:inline>
              </w:drawing>
            </w:r>
          </w:p>
        </w:tc>
        <w:tc>
          <w:tcPr>
            <w:tcW w:w="1249" w:type="dxa"/>
          </w:tcPr>
          <w:p w:rsidR="00534292" w:rsidRPr="00686E43" w:rsidRDefault="00534292" w:rsidP="00007613">
            <w:pPr>
              <w:autoSpaceDE w:val="0"/>
              <w:autoSpaceDN w:val="0"/>
              <w:adjustRightInd w:val="0"/>
              <w:spacing w:line="360" w:lineRule="auto"/>
              <w:ind w:left="6"/>
              <w:jc w:val="both"/>
              <w:rPr>
                <w:lang w:val="en-US"/>
              </w:rPr>
            </w:pPr>
            <w:r>
              <w:rPr>
                <w:lang w:val="en-US"/>
              </w:rPr>
              <w:t>PCDIP</w:t>
            </w:r>
          </w:p>
        </w:tc>
      </w:tr>
      <w:tr w:rsidR="00534292" w:rsidTr="00007613">
        <w:trPr>
          <w:trHeight w:val="439"/>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13</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три ряда</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930" w:dyaOrig="885">
                <v:shape id="_x0000_i1028" type="#_x0000_t75" style="width:46.5pt;height:44.25pt" o:ole="">
                  <v:imagedata r:id="rId54" o:title=""/>
                </v:shape>
                <o:OLEObject Type="Embed" ProgID="PBrush" ShapeID="_x0000_i1028" DrawAspect="Content" ObjectID="_1661977886" r:id="rId55"/>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ind w:left="6"/>
              <w:jc w:val="both"/>
            </w:pPr>
          </w:p>
        </w:tc>
      </w:tr>
      <w:tr w:rsidR="00534292" w:rsidTr="00007613">
        <w:trPr>
          <w:trHeight w:val="470"/>
        </w:trPr>
        <w:tc>
          <w:tcPr>
            <w:tcW w:w="715" w:type="dxa"/>
            <w:vMerge w:val="restart"/>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14</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контуру прямоугольника</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1005" w:dyaOrig="975">
                <v:shape id="_x0000_i1029" type="#_x0000_t75" style="width:50.25pt;height:48.75pt" o:ole="">
                  <v:imagedata r:id="rId56" o:title=""/>
                </v:shape>
                <o:OLEObject Type="Embed" ProgID="PBrush" ShapeID="_x0000_i1029" DrawAspect="Content" ObjectID="_1661977887" r:id="rId57"/>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5E272A" w:rsidRDefault="00534292" w:rsidP="00007613">
            <w:pPr>
              <w:autoSpaceDE w:val="0"/>
              <w:autoSpaceDN w:val="0"/>
              <w:adjustRightInd w:val="0"/>
              <w:spacing w:line="360" w:lineRule="auto"/>
              <w:ind w:left="6"/>
              <w:jc w:val="both"/>
              <w:rPr>
                <w:lang w:val="en-US"/>
              </w:rPr>
            </w:pPr>
          </w:p>
        </w:tc>
      </w:tr>
      <w:tr w:rsidR="00534292" w:rsidTr="00007613">
        <w:trPr>
          <w:trHeight w:val="378"/>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rsidRPr="0027042F">
              <w:t>15</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отформованное в один или два ряда</w:t>
            </w:r>
          </w:p>
        </w:tc>
        <w:tc>
          <w:tcPr>
            <w:tcW w:w="2067" w:type="dxa"/>
          </w:tcPr>
          <w:p w:rsidR="00534292" w:rsidRPr="0027042F" w:rsidRDefault="00534292" w:rsidP="00007613">
            <w:pPr>
              <w:autoSpaceDE w:val="0"/>
              <w:autoSpaceDN w:val="0"/>
              <w:adjustRightInd w:val="0"/>
              <w:spacing w:line="360" w:lineRule="auto"/>
              <w:ind w:left="6"/>
              <w:jc w:val="both"/>
            </w:pPr>
            <w:r w:rsidRPr="0027042F">
              <w:object w:dxaOrig="1185" w:dyaOrig="1170">
                <v:shape id="_x0000_i1030" type="#_x0000_t75" style="width:59.25pt;height:58.5pt" o:ole="">
                  <v:imagedata r:id="rId58" o:title=""/>
                </v:shape>
                <o:OLEObject Type="Embed" ProgID="PBrush" ShapeID="_x0000_i1030" DrawAspect="Content" ObjectID="_1661977888" r:id="rId59"/>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875804" cy="538480"/>
                  <wp:effectExtent l="19050" t="0" r="496" b="0"/>
                  <wp:docPr id="84" name="Рисунок 372" descr="контроллер S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контроллер SQL"/>
                          <pic:cNvPicPr>
                            <a:picLocks noChangeAspect="1" noChangeArrowheads="1"/>
                          </pic:cNvPicPr>
                        </pic:nvPicPr>
                        <pic:blipFill>
                          <a:blip r:embed="rId60" cstate="print"/>
                          <a:srcRect/>
                          <a:stretch>
                            <a:fillRect/>
                          </a:stretch>
                        </pic:blipFill>
                        <pic:spPr bwMode="auto">
                          <a:xfrm>
                            <a:off x="0" y="0"/>
                            <a:ext cx="875804" cy="53848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SQL</w:t>
            </w:r>
          </w:p>
        </w:tc>
      </w:tr>
      <w:tr w:rsidR="00534292" w:rsidTr="00007613">
        <w:trPr>
          <w:trHeight w:val="756"/>
        </w:trPr>
        <w:tc>
          <w:tcPr>
            <w:tcW w:w="715" w:type="dxa"/>
            <w:vMerge w:val="restart"/>
          </w:tcPr>
          <w:p w:rsidR="00534292" w:rsidRPr="0027042F" w:rsidRDefault="00534292" w:rsidP="00007613">
            <w:pPr>
              <w:autoSpaceDE w:val="0"/>
              <w:autoSpaceDN w:val="0"/>
              <w:adjustRightInd w:val="0"/>
              <w:spacing w:line="360" w:lineRule="auto"/>
              <w:ind w:left="6"/>
              <w:jc w:val="both"/>
            </w:pPr>
            <w:r>
              <w:t>2</w:t>
            </w:r>
          </w:p>
        </w:tc>
        <w:tc>
          <w:tcPr>
            <w:tcW w:w="671" w:type="dxa"/>
          </w:tcPr>
          <w:p w:rsidR="00534292" w:rsidRPr="0027042F" w:rsidRDefault="00534292" w:rsidP="00007613">
            <w:pPr>
              <w:autoSpaceDE w:val="0"/>
              <w:autoSpaceDN w:val="0"/>
              <w:adjustRightInd w:val="0"/>
              <w:spacing w:line="360" w:lineRule="auto"/>
              <w:ind w:left="6"/>
              <w:jc w:val="both"/>
            </w:pPr>
            <w:r>
              <w:t>21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два ряда</w:t>
            </w:r>
          </w:p>
        </w:tc>
        <w:tc>
          <w:tcPr>
            <w:tcW w:w="2067" w:type="dxa"/>
          </w:tcPr>
          <w:p w:rsidR="00534292" w:rsidRPr="0027042F" w:rsidRDefault="00534292" w:rsidP="00007613">
            <w:pPr>
              <w:autoSpaceDE w:val="0"/>
              <w:autoSpaceDN w:val="0"/>
              <w:adjustRightInd w:val="0"/>
              <w:spacing w:line="360" w:lineRule="auto"/>
              <w:ind w:left="6"/>
              <w:jc w:val="both"/>
            </w:pPr>
            <w:r>
              <w:object w:dxaOrig="1425" w:dyaOrig="765">
                <v:shape id="_x0000_i1031" type="#_x0000_t75" style="width:71.25pt;height:38.25pt" o:ole="">
                  <v:imagedata r:id="rId61" o:title=""/>
                </v:shape>
                <o:OLEObject Type="Embed" ProgID="PBrush" ShapeID="_x0000_i1031" DrawAspect="Content" ObjectID="_1661977889" r:id="rId62"/>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711200" cy="558568"/>
                  <wp:effectExtent l="0" t="0" r="0" b="0"/>
                  <wp:docPr id="85" name="Рисунок 375" descr="микросхемы 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микросхемы DIP"/>
                          <pic:cNvPicPr>
                            <a:picLocks noChangeAspect="1" noChangeArrowheads="1"/>
                          </pic:cNvPicPr>
                        </pic:nvPicPr>
                        <pic:blipFill>
                          <a:blip r:embed="rId63" cstate="print"/>
                          <a:srcRect/>
                          <a:stretch>
                            <a:fillRect/>
                          </a:stretch>
                        </pic:blipFill>
                        <pic:spPr bwMode="auto">
                          <a:xfrm>
                            <a:off x="0" y="0"/>
                            <a:ext cx="711200" cy="558568"/>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DIP</w:t>
            </w:r>
          </w:p>
        </w:tc>
      </w:tr>
      <w:tr w:rsidR="00534292" w:rsidTr="00007613">
        <w:trPr>
          <w:trHeight w:val="817"/>
        </w:trPr>
        <w:tc>
          <w:tcPr>
            <w:tcW w:w="715" w:type="dxa"/>
            <w:vMerge/>
          </w:tcPr>
          <w:p w:rsidR="00534292" w:rsidRDefault="00534292" w:rsidP="00007613">
            <w:pPr>
              <w:autoSpaceDE w:val="0"/>
              <w:autoSpaceDN w:val="0"/>
              <w:adjustRightInd w:val="0"/>
              <w:spacing w:line="360" w:lineRule="auto"/>
              <w:ind w:left="6"/>
              <w:jc w:val="both"/>
            </w:pPr>
          </w:p>
        </w:tc>
        <w:tc>
          <w:tcPr>
            <w:tcW w:w="671" w:type="dxa"/>
          </w:tcPr>
          <w:p w:rsidR="00534292" w:rsidRDefault="00534292" w:rsidP="00007613">
            <w:pPr>
              <w:autoSpaceDE w:val="0"/>
              <w:autoSpaceDN w:val="0"/>
              <w:adjustRightInd w:val="0"/>
              <w:spacing w:line="360" w:lineRule="auto"/>
              <w:ind w:left="6"/>
              <w:jc w:val="both"/>
            </w:pPr>
            <w:r>
              <w:t>22</w:t>
            </w:r>
          </w:p>
        </w:tc>
        <w:tc>
          <w:tcPr>
            <w:tcW w:w="2790" w:type="dxa"/>
          </w:tcPr>
          <w:p w:rsidR="00534292" w:rsidRDefault="00534292" w:rsidP="00007613">
            <w:pPr>
              <w:autoSpaceDE w:val="0"/>
              <w:autoSpaceDN w:val="0"/>
              <w:adjustRightInd w:val="0"/>
              <w:spacing w:line="360" w:lineRule="auto"/>
              <w:ind w:left="6"/>
              <w:jc w:val="both"/>
            </w:pPr>
            <w:r>
              <w:t>Перпендикулярное в четыре ряда в шахматном порядке</w:t>
            </w:r>
          </w:p>
        </w:tc>
        <w:tc>
          <w:tcPr>
            <w:tcW w:w="2067" w:type="dxa"/>
          </w:tcPr>
          <w:p w:rsidR="00534292" w:rsidRDefault="00534292" w:rsidP="00007613">
            <w:pPr>
              <w:autoSpaceDE w:val="0"/>
              <w:autoSpaceDN w:val="0"/>
              <w:adjustRightInd w:val="0"/>
              <w:spacing w:line="360" w:lineRule="auto"/>
              <w:ind w:left="6"/>
              <w:jc w:val="both"/>
            </w:pPr>
            <w:r>
              <w:object w:dxaOrig="1320" w:dyaOrig="750">
                <v:shape id="_x0000_i1032" type="#_x0000_t75" style="width:66pt;height:37.5pt" o:ole="">
                  <v:imagedata r:id="rId64" o:title=""/>
                </v:shape>
                <o:OLEObject Type="Embed" ProgID="PBrush" ShapeID="_x0000_i1032" DrawAspect="Content" ObjectID="_1661977890" r:id="rId65"/>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96938" cy="447040"/>
                  <wp:effectExtent l="19050" t="0" r="7912" b="0"/>
                  <wp:docPr id="88" name="Рисунок 378" descr="описание микросхем Q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описание микросхем QDIP"/>
                          <pic:cNvPicPr>
                            <a:picLocks noChangeAspect="1" noChangeArrowheads="1"/>
                          </pic:cNvPicPr>
                        </pic:nvPicPr>
                        <pic:blipFill>
                          <a:blip r:embed="rId66" cstate="print"/>
                          <a:srcRect/>
                          <a:stretch>
                            <a:fillRect/>
                          </a:stretch>
                        </pic:blipFill>
                        <pic:spPr bwMode="auto">
                          <a:xfrm>
                            <a:off x="0" y="0"/>
                            <a:ext cx="696938" cy="44704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QUIP</w:t>
            </w:r>
          </w:p>
        </w:tc>
      </w:tr>
      <w:tr w:rsidR="00534292" w:rsidTr="00007613">
        <w:trPr>
          <w:trHeight w:val="881"/>
        </w:trPr>
        <w:tc>
          <w:tcPr>
            <w:tcW w:w="715" w:type="dxa"/>
            <w:vMerge w:val="restart"/>
          </w:tcPr>
          <w:p w:rsidR="00534292" w:rsidRPr="0027042F" w:rsidRDefault="00534292" w:rsidP="00007613">
            <w:pPr>
              <w:autoSpaceDE w:val="0"/>
              <w:autoSpaceDN w:val="0"/>
              <w:adjustRightInd w:val="0"/>
              <w:spacing w:line="360" w:lineRule="auto"/>
              <w:ind w:left="6"/>
              <w:jc w:val="both"/>
            </w:pPr>
            <w:r>
              <w:t>3</w:t>
            </w:r>
          </w:p>
        </w:tc>
        <w:tc>
          <w:tcPr>
            <w:tcW w:w="671" w:type="dxa"/>
          </w:tcPr>
          <w:p w:rsidR="00534292" w:rsidRPr="0027042F" w:rsidRDefault="00534292" w:rsidP="00007613">
            <w:pPr>
              <w:autoSpaceDE w:val="0"/>
              <w:autoSpaceDN w:val="0"/>
              <w:adjustRightInd w:val="0"/>
              <w:spacing w:line="360" w:lineRule="auto"/>
              <w:ind w:left="6"/>
              <w:jc w:val="both"/>
            </w:pPr>
            <w:r>
              <w:t>31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окружности</w:t>
            </w:r>
          </w:p>
        </w:tc>
        <w:tc>
          <w:tcPr>
            <w:tcW w:w="2067" w:type="dxa"/>
          </w:tcPr>
          <w:p w:rsidR="00534292" w:rsidRPr="0027042F" w:rsidRDefault="00534292" w:rsidP="00007613">
            <w:pPr>
              <w:autoSpaceDE w:val="0"/>
              <w:autoSpaceDN w:val="0"/>
              <w:adjustRightInd w:val="0"/>
              <w:spacing w:line="360" w:lineRule="auto"/>
              <w:ind w:left="6"/>
              <w:jc w:val="both"/>
            </w:pPr>
            <w:r>
              <w:object w:dxaOrig="1980" w:dyaOrig="795">
                <v:shape id="_x0000_i1033" type="#_x0000_t75" style="width:99.75pt;height:39.75pt" o:ole="">
                  <v:imagedata r:id="rId67" o:title=""/>
                </v:shape>
                <o:OLEObject Type="Embed" ProgID="PBrush" ShapeID="_x0000_i1033" DrawAspect="Content" ObjectID="_1661977891" r:id="rId68"/>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882595" cy="548640"/>
                  <wp:effectExtent l="19050" t="0" r="0" b="0"/>
                  <wp:docPr id="134" name="Рисунок 399" descr="TO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TO100"/>
                          <pic:cNvPicPr>
                            <a:picLocks noChangeAspect="1" noChangeArrowheads="1"/>
                          </pic:cNvPicPr>
                        </pic:nvPicPr>
                        <pic:blipFill>
                          <a:blip r:embed="rId69" cstate="print"/>
                          <a:srcRect/>
                          <a:stretch>
                            <a:fillRect/>
                          </a:stretch>
                        </pic:blipFill>
                        <pic:spPr bwMode="auto">
                          <a:xfrm>
                            <a:off x="0" y="0"/>
                            <a:ext cx="882595" cy="548640"/>
                          </a:xfrm>
                          <a:prstGeom prst="rect">
                            <a:avLst/>
                          </a:prstGeom>
                          <a:noFill/>
                          <a:ln w="9525">
                            <a:noFill/>
                            <a:miter lim="800000"/>
                            <a:headEnd/>
                            <a:tailEnd/>
                          </a:ln>
                        </pic:spPr>
                      </pic:pic>
                    </a:graphicData>
                  </a:graphic>
                </wp:inline>
              </w:drawing>
            </w:r>
          </w:p>
        </w:tc>
        <w:tc>
          <w:tcPr>
            <w:tcW w:w="1249" w:type="dxa"/>
          </w:tcPr>
          <w:p w:rsidR="00534292" w:rsidRPr="0035412B" w:rsidRDefault="00534292" w:rsidP="00007613">
            <w:pPr>
              <w:autoSpaceDE w:val="0"/>
              <w:autoSpaceDN w:val="0"/>
              <w:adjustRightInd w:val="0"/>
              <w:spacing w:line="360" w:lineRule="auto"/>
              <w:jc w:val="both"/>
              <w:rPr>
                <w:lang w:val="en-US"/>
              </w:rPr>
            </w:pPr>
            <w:r>
              <w:rPr>
                <w:lang w:val="en-US"/>
              </w:rPr>
              <w:t>TO100</w:t>
            </w:r>
          </w:p>
        </w:tc>
      </w:tr>
      <w:tr w:rsidR="00534292" w:rsidTr="00007613">
        <w:trPr>
          <w:trHeight w:val="1225"/>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32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по окружности</w:t>
            </w:r>
          </w:p>
        </w:tc>
        <w:tc>
          <w:tcPr>
            <w:tcW w:w="2067" w:type="dxa"/>
          </w:tcPr>
          <w:p w:rsidR="00534292" w:rsidRPr="0020321A" w:rsidRDefault="00534292" w:rsidP="00007613">
            <w:pPr>
              <w:autoSpaceDE w:val="0"/>
              <w:autoSpaceDN w:val="0"/>
              <w:adjustRightInd w:val="0"/>
              <w:spacing w:line="360" w:lineRule="auto"/>
              <w:ind w:left="6"/>
              <w:jc w:val="both"/>
            </w:pPr>
            <w:r>
              <w:object w:dxaOrig="1875" w:dyaOrig="990">
                <v:shape id="_x0000_i1034" type="#_x0000_t75" style="width:93.75pt;height:49.5pt" o:ole="">
                  <v:imagedata r:id="rId70" o:title=""/>
                </v:shape>
                <o:OLEObject Type="Embed" ProgID="PBrush" ShapeID="_x0000_i1034" DrawAspect="Content" ObjectID="_1661977892" r:id="rId71"/>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61670" cy="577839"/>
                  <wp:effectExtent l="19050" t="0" r="5080" b="0"/>
                  <wp:docPr id="135" name="Рисунок 420" descr="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TO3"/>
                          <pic:cNvPicPr>
                            <a:picLocks noChangeAspect="1" noChangeArrowheads="1"/>
                          </pic:cNvPicPr>
                        </pic:nvPicPr>
                        <pic:blipFill>
                          <a:blip r:embed="rId72" cstate="print"/>
                          <a:srcRect/>
                          <a:stretch>
                            <a:fillRect/>
                          </a:stretch>
                        </pic:blipFill>
                        <pic:spPr bwMode="auto">
                          <a:xfrm>
                            <a:off x="0" y="0"/>
                            <a:ext cx="661670" cy="577839"/>
                          </a:xfrm>
                          <a:prstGeom prst="rect">
                            <a:avLst/>
                          </a:prstGeom>
                          <a:noFill/>
                          <a:ln w="9525">
                            <a:noFill/>
                            <a:miter lim="800000"/>
                            <a:headEnd/>
                            <a:tailEnd/>
                          </a:ln>
                        </pic:spPr>
                      </pic:pic>
                    </a:graphicData>
                  </a:graphic>
                </wp:inline>
              </w:drawing>
            </w:r>
          </w:p>
        </w:tc>
        <w:tc>
          <w:tcPr>
            <w:tcW w:w="1249" w:type="dxa"/>
          </w:tcPr>
          <w:p w:rsidR="00534292" w:rsidRPr="005E272A" w:rsidRDefault="00534292" w:rsidP="00007613">
            <w:pPr>
              <w:autoSpaceDE w:val="0"/>
              <w:autoSpaceDN w:val="0"/>
              <w:adjustRightInd w:val="0"/>
              <w:spacing w:line="360" w:lineRule="auto"/>
              <w:jc w:val="both"/>
              <w:rPr>
                <w:lang w:val="en-US"/>
              </w:rPr>
            </w:pPr>
            <w:r>
              <w:rPr>
                <w:lang w:val="en-US"/>
              </w:rPr>
              <w:t>TO3</w:t>
            </w:r>
          </w:p>
        </w:tc>
      </w:tr>
      <w:tr w:rsidR="00534292" w:rsidTr="00007613">
        <w:trPr>
          <w:trHeight w:val="429"/>
        </w:trPr>
        <w:tc>
          <w:tcPr>
            <w:tcW w:w="715" w:type="dxa"/>
            <w:vMerge w:val="restart"/>
          </w:tcPr>
          <w:p w:rsidR="00534292" w:rsidRPr="0027042F" w:rsidRDefault="00534292" w:rsidP="00007613">
            <w:pPr>
              <w:autoSpaceDE w:val="0"/>
              <w:autoSpaceDN w:val="0"/>
              <w:adjustRightInd w:val="0"/>
              <w:spacing w:line="360" w:lineRule="auto"/>
              <w:ind w:left="6"/>
              <w:jc w:val="both"/>
            </w:pPr>
            <w:r>
              <w:t>4</w:t>
            </w:r>
          </w:p>
        </w:tc>
        <w:tc>
          <w:tcPr>
            <w:tcW w:w="671" w:type="dxa"/>
          </w:tcPr>
          <w:p w:rsidR="00534292" w:rsidRPr="0027042F" w:rsidRDefault="00534292" w:rsidP="00007613">
            <w:pPr>
              <w:autoSpaceDE w:val="0"/>
              <w:autoSpaceDN w:val="0"/>
              <w:adjustRightInd w:val="0"/>
              <w:spacing w:line="360" w:lineRule="auto"/>
              <w:ind w:left="6"/>
              <w:jc w:val="both"/>
            </w:pPr>
            <w:r>
              <w:t>41</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по двум противоположным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335" w:dyaOrig="900">
                <v:shape id="_x0000_i1035" type="#_x0000_t75" style="width:66.75pt;height:45pt" o:ole="">
                  <v:imagedata r:id="rId73" o:title=""/>
                </v:shape>
                <o:OLEObject Type="Embed" ProgID="PBrush" ShapeID="_x0000_i1035" DrawAspect="Content" ObjectID="_1661977893" r:id="rId74"/>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color w:val="666666"/>
                <w:sz w:val="10"/>
                <w:szCs w:val="10"/>
              </w:rPr>
              <w:drawing>
                <wp:inline distT="0" distB="0" distL="0" distR="0">
                  <wp:extent cx="1000760" cy="629920"/>
                  <wp:effectExtent l="19050" t="0" r="8890" b="0"/>
                  <wp:docPr id="136" name="Рисунок 432" descr="http://www.national.com/images/pkg/thumb/w20a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national.com/images/pkg/thumb/w20a_t.gif"/>
                          <pic:cNvPicPr>
                            <a:picLocks noChangeAspect="1" noChangeArrowheads="1"/>
                          </pic:cNvPicPr>
                        </pic:nvPicPr>
                        <pic:blipFill>
                          <a:blip r:embed="rId75" cstate="print"/>
                          <a:srcRect/>
                          <a:stretch>
                            <a:fillRect/>
                          </a:stretch>
                        </pic:blipFill>
                        <pic:spPr bwMode="auto">
                          <a:xfrm>
                            <a:off x="0" y="0"/>
                            <a:ext cx="1000760" cy="629920"/>
                          </a:xfrm>
                          <a:prstGeom prst="rect">
                            <a:avLst/>
                          </a:prstGeom>
                          <a:noFill/>
                          <a:ln w="9525">
                            <a:noFill/>
                            <a:miter lim="800000"/>
                            <a:headEnd/>
                            <a:tailEnd/>
                          </a:ln>
                        </pic:spPr>
                      </pic:pic>
                    </a:graphicData>
                  </a:graphic>
                </wp:inline>
              </w:drawing>
            </w:r>
          </w:p>
        </w:tc>
        <w:tc>
          <w:tcPr>
            <w:tcW w:w="1249" w:type="dxa"/>
          </w:tcPr>
          <w:p w:rsidR="00534292" w:rsidRPr="00686E43" w:rsidRDefault="00534292" w:rsidP="00007613">
            <w:pPr>
              <w:autoSpaceDE w:val="0"/>
              <w:autoSpaceDN w:val="0"/>
              <w:adjustRightInd w:val="0"/>
              <w:spacing w:line="360" w:lineRule="auto"/>
              <w:ind w:left="6"/>
              <w:jc w:val="both"/>
              <w:rPr>
                <w:lang w:val="en-US"/>
              </w:rPr>
            </w:pPr>
            <w:r w:rsidRPr="00686E43">
              <w:rPr>
                <w:bCs/>
                <w:lang w:val="en-US"/>
              </w:rPr>
              <w:t>TSSOP</w:t>
            </w:r>
          </w:p>
        </w:tc>
      </w:tr>
      <w:tr w:rsidR="00534292" w:rsidTr="00007613">
        <w:trPr>
          <w:trHeight w:val="358"/>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42</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по четырем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545" w:dyaOrig="1155">
                <v:shape id="_x0000_i1036" type="#_x0000_t75" style="width:77.25pt;height:57.75pt" o:ole="">
                  <v:imagedata r:id="rId76" o:title=""/>
                </v:shape>
                <o:OLEObject Type="Embed" ProgID="PBrush" ShapeID="_x0000_i1036" DrawAspect="Content" ObjectID="_1661977894" r:id="rId77"/>
              </w:object>
            </w:r>
          </w:p>
        </w:tc>
        <w:tc>
          <w:tcPr>
            <w:tcW w:w="1985" w:type="dxa"/>
          </w:tcPr>
          <w:p w:rsidR="00534292" w:rsidRPr="0027042F" w:rsidRDefault="00534292" w:rsidP="00007613">
            <w:pPr>
              <w:autoSpaceDE w:val="0"/>
              <w:autoSpaceDN w:val="0"/>
              <w:adjustRightInd w:val="0"/>
              <w:spacing w:line="360" w:lineRule="auto"/>
              <w:ind w:left="6"/>
              <w:jc w:val="both"/>
            </w:pPr>
            <w:r w:rsidRPr="00212B8A">
              <w:rPr>
                <w:noProof/>
              </w:rPr>
              <w:drawing>
                <wp:inline distT="0" distB="0" distL="0" distR="0">
                  <wp:extent cx="928370" cy="734739"/>
                  <wp:effectExtent l="19050" t="0" r="5080" b="0"/>
                  <wp:docPr id="1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t="52831" r="48605" b="-343"/>
                          <a:stretch>
                            <a:fillRect/>
                          </a:stretch>
                        </pic:blipFill>
                        <pic:spPr bwMode="auto">
                          <a:xfrm>
                            <a:off x="0" y="0"/>
                            <a:ext cx="928370" cy="734739"/>
                          </a:xfrm>
                          <a:prstGeom prst="rect">
                            <a:avLst/>
                          </a:prstGeom>
                          <a:noFill/>
                          <a:ln w="9525">
                            <a:noFill/>
                            <a:miter lim="800000"/>
                            <a:headEnd/>
                            <a:tailEnd/>
                          </a:ln>
                        </pic:spPr>
                      </pic:pic>
                    </a:graphicData>
                  </a:graphic>
                </wp:inline>
              </w:drawing>
            </w:r>
          </w:p>
        </w:tc>
        <w:tc>
          <w:tcPr>
            <w:tcW w:w="1249" w:type="dxa"/>
          </w:tcPr>
          <w:p w:rsidR="00534292" w:rsidRPr="00212B8A" w:rsidRDefault="00534292" w:rsidP="00007613">
            <w:pPr>
              <w:autoSpaceDE w:val="0"/>
              <w:autoSpaceDN w:val="0"/>
              <w:adjustRightInd w:val="0"/>
              <w:spacing w:line="360" w:lineRule="auto"/>
              <w:ind w:left="6"/>
              <w:jc w:val="both"/>
              <w:rPr>
                <w:lang w:val="en-US"/>
              </w:rPr>
            </w:pPr>
            <w:r>
              <w:rPr>
                <w:lang w:val="en-US"/>
              </w:rPr>
              <w:t>CQFP</w:t>
            </w:r>
          </w:p>
        </w:tc>
      </w:tr>
      <w:tr w:rsidR="00534292" w:rsidTr="00007613">
        <w:trPr>
          <w:trHeight w:val="307"/>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43</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 двум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305" w:dyaOrig="375">
                <v:shape id="_x0000_i1037" type="#_x0000_t75" style="width:65.25pt;height:18.75pt" o:ole="">
                  <v:imagedata r:id="rId78" o:title=""/>
                </v:shape>
                <o:OLEObject Type="Embed" ProgID="PBrush" ShapeID="_x0000_i1037" DrawAspect="Content" ObjectID="_1661977895" r:id="rId79"/>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692150" cy="392456"/>
                  <wp:effectExtent l="19050" t="0" r="0" b="0"/>
                  <wp:docPr id="138" name="Рисунок 369" descr="корпуса микросхем 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корпуса микросхем SO"/>
                          <pic:cNvPicPr>
                            <a:picLocks noChangeAspect="1" noChangeArrowheads="1"/>
                          </pic:cNvPicPr>
                        </pic:nvPicPr>
                        <pic:blipFill>
                          <a:blip r:embed="rId80" cstate="print"/>
                          <a:srcRect/>
                          <a:stretch>
                            <a:fillRect/>
                          </a:stretch>
                        </pic:blipFill>
                        <pic:spPr bwMode="auto">
                          <a:xfrm>
                            <a:off x="0" y="0"/>
                            <a:ext cx="692745" cy="392793"/>
                          </a:xfrm>
                          <a:prstGeom prst="rect">
                            <a:avLst/>
                          </a:prstGeom>
                          <a:noFill/>
                          <a:ln w="9525">
                            <a:noFill/>
                            <a:miter lim="800000"/>
                            <a:headEnd/>
                            <a:tailEnd/>
                          </a:ln>
                        </pic:spPr>
                      </pic:pic>
                    </a:graphicData>
                  </a:graphic>
                </wp:inline>
              </w:drawing>
            </w:r>
          </w:p>
        </w:tc>
        <w:tc>
          <w:tcPr>
            <w:tcW w:w="1249" w:type="dxa"/>
          </w:tcPr>
          <w:p w:rsidR="00534292" w:rsidRPr="0008763B" w:rsidRDefault="00534292" w:rsidP="00007613">
            <w:pPr>
              <w:autoSpaceDE w:val="0"/>
              <w:autoSpaceDN w:val="0"/>
              <w:adjustRightInd w:val="0"/>
              <w:spacing w:line="360" w:lineRule="auto"/>
              <w:ind w:left="6"/>
              <w:jc w:val="both"/>
              <w:rPr>
                <w:lang w:val="en-US"/>
              </w:rPr>
            </w:pPr>
            <w:r>
              <w:rPr>
                <w:lang w:val="en-US"/>
              </w:rPr>
              <w:t>SOIC</w:t>
            </w:r>
          </w:p>
        </w:tc>
      </w:tr>
      <w:tr w:rsidR="00534292" w:rsidTr="00007613">
        <w:trPr>
          <w:trHeight w:val="501"/>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44</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 четырем сторонам</w:t>
            </w:r>
          </w:p>
        </w:tc>
        <w:tc>
          <w:tcPr>
            <w:tcW w:w="2067" w:type="dxa"/>
          </w:tcPr>
          <w:p w:rsidR="00534292" w:rsidRPr="0027042F" w:rsidRDefault="00534292" w:rsidP="00007613">
            <w:pPr>
              <w:autoSpaceDE w:val="0"/>
              <w:autoSpaceDN w:val="0"/>
              <w:adjustRightInd w:val="0"/>
              <w:spacing w:line="360" w:lineRule="auto"/>
              <w:ind w:left="6"/>
              <w:jc w:val="both"/>
            </w:pPr>
            <w:r>
              <w:object w:dxaOrig="1215" w:dyaOrig="435">
                <v:shape id="_x0000_i1038" type="#_x0000_t75" style="width:60.75pt;height:21.75pt" o:ole="">
                  <v:imagedata r:id="rId81" o:title=""/>
                </v:shape>
                <o:OLEObject Type="Embed" ProgID="PBrush" ShapeID="_x0000_i1038" DrawAspect="Content" ObjectID="_1661977896" r:id="rId82"/>
              </w:object>
            </w:r>
          </w:p>
        </w:tc>
        <w:tc>
          <w:tcPr>
            <w:tcW w:w="1985" w:type="dxa"/>
          </w:tcPr>
          <w:p w:rsidR="00534292" w:rsidRPr="0027042F" w:rsidRDefault="00534292" w:rsidP="00007613">
            <w:pPr>
              <w:autoSpaceDE w:val="0"/>
              <w:autoSpaceDN w:val="0"/>
              <w:adjustRightInd w:val="0"/>
              <w:spacing w:line="360" w:lineRule="auto"/>
              <w:ind w:left="6"/>
              <w:jc w:val="both"/>
            </w:pPr>
            <w:r>
              <w:rPr>
                <w:rFonts w:ascii="Verdana" w:hAnsi="Verdana"/>
                <w:b/>
                <w:bCs/>
                <w:noProof/>
                <w:color w:val="000000"/>
                <w:sz w:val="20"/>
                <w:szCs w:val="20"/>
              </w:rPr>
              <w:drawing>
                <wp:inline distT="0" distB="0" distL="0" distR="0">
                  <wp:extent cx="957452" cy="492760"/>
                  <wp:effectExtent l="19050" t="0" r="0" b="0"/>
                  <wp:docPr id="139" name="Рисунок 366" descr="микросхемы усилителей Q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микросхемы усилителей QFP"/>
                          <pic:cNvPicPr>
                            <a:picLocks noChangeAspect="1" noChangeArrowheads="1"/>
                          </pic:cNvPicPr>
                        </pic:nvPicPr>
                        <pic:blipFill>
                          <a:blip r:embed="rId83" cstate="print"/>
                          <a:srcRect/>
                          <a:stretch>
                            <a:fillRect/>
                          </a:stretch>
                        </pic:blipFill>
                        <pic:spPr bwMode="auto">
                          <a:xfrm>
                            <a:off x="0" y="0"/>
                            <a:ext cx="958232" cy="493162"/>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QFP</w:t>
            </w:r>
          </w:p>
        </w:tc>
      </w:tr>
      <w:tr w:rsidR="00534292" w:rsidTr="00007613">
        <w:trPr>
          <w:trHeight w:val="442"/>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45</w:t>
            </w:r>
          </w:p>
        </w:tc>
        <w:tc>
          <w:tcPr>
            <w:tcW w:w="2790" w:type="dxa"/>
          </w:tcPr>
          <w:p w:rsidR="00534292" w:rsidRPr="0027042F" w:rsidRDefault="00534292" w:rsidP="00007613">
            <w:pPr>
              <w:autoSpaceDE w:val="0"/>
              <w:autoSpaceDN w:val="0"/>
              <w:adjustRightInd w:val="0"/>
              <w:spacing w:line="360" w:lineRule="auto"/>
              <w:ind w:left="6"/>
              <w:jc w:val="both"/>
            </w:pPr>
            <w:r>
              <w:t>Параллельное отформованное под корпус по четырем сторонам</w:t>
            </w:r>
          </w:p>
        </w:tc>
        <w:tc>
          <w:tcPr>
            <w:tcW w:w="2067" w:type="dxa"/>
          </w:tcPr>
          <w:p w:rsidR="00534292" w:rsidRDefault="00534292" w:rsidP="00007613">
            <w:pPr>
              <w:autoSpaceDE w:val="0"/>
              <w:autoSpaceDN w:val="0"/>
              <w:adjustRightInd w:val="0"/>
              <w:spacing w:line="360" w:lineRule="auto"/>
              <w:ind w:left="6"/>
              <w:jc w:val="both"/>
            </w:pPr>
            <w:r>
              <w:t xml:space="preserve"> </w:t>
            </w:r>
            <w:r>
              <w:object w:dxaOrig="1035" w:dyaOrig="480">
                <v:shape id="_x0000_i1039" type="#_x0000_t75" style="width:51pt;height:24pt" o:ole="">
                  <v:imagedata r:id="rId84" o:title=""/>
                </v:shape>
                <o:OLEObject Type="Embed" ProgID="PBrush" ShapeID="_x0000_i1039" DrawAspect="Content" ObjectID="_1661977897" r:id="rId85"/>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sz w:val="20"/>
                <w:szCs w:val="20"/>
              </w:rPr>
              <w:drawing>
                <wp:inline distT="0" distB="0" distL="0" distR="0">
                  <wp:extent cx="875030" cy="687356"/>
                  <wp:effectExtent l="19050" t="0" r="1270" b="0"/>
                  <wp:docPr id="140" name="Рисунок 429" descr="mhtml:file://D:\work\MYPAPERS\лекции\0%20эшелон\Корпуса%20ИМС\Чертежи%20корпусов%20ИМС.mht!/im/pack/epk/qfj.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mhtml:file://D:\work\MYPAPERS\лекции\0%20эшелон\Корпуса%20ИМС\Чертежи%20корпусов%20ИМС.mht!/im/pack/epk/qfj.gif"/>
                          <pic:cNvPicPr>
                            <a:picLocks noChangeAspect="1" noChangeArrowheads="1"/>
                          </pic:cNvPicPr>
                        </pic:nvPicPr>
                        <pic:blipFill>
                          <a:blip r:embed="rId86" cstate="print"/>
                          <a:srcRect/>
                          <a:stretch>
                            <a:fillRect/>
                          </a:stretch>
                        </pic:blipFill>
                        <pic:spPr bwMode="auto">
                          <a:xfrm>
                            <a:off x="0" y="0"/>
                            <a:ext cx="873990" cy="686539"/>
                          </a:xfrm>
                          <a:prstGeom prst="rect">
                            <a:avLst/>
                          </a:prstGeom>
                          <a:noFill/>
                          <a:ln w="9525">
                            <a:noFill/>
                            <a:miter lim="800000"/>
                            <a:headEnd/>
                            <a:tailEnd/>
                          </a:ln>
                        </pic:spPr>
                      </pic:pic>
                    </a:graphicData>
                  </a:graphic>
                </wp:inline>
              </w:drawing>
            </w:r>
          </w:p>
        </w:tc>
        <w:tc>
          <w:tcPr>
            <w:tcW w:w="1249" w:type="dxa"/>
          </w:tcPr>
          <w:p w:rsidR="00534292" w:rsidRPr="00212B8A" w:rsidRDefault="00534292" w:rsidP="00007613">
            <w:pPr>
              <w:autoSpaceDE w:val="0"/>
              <w:autoSpaceDN w:val="0"/>
              <w:adjustRightInd w:val="0"/>
              <w:spacing w:line="360" w:lineRule="auto"/>
              <w:ind w:left="6"/>
              <w:jc w:val="both"/>
              <w:rPr>
                <w:lang w:val="en-US"/>
              </w:rPr>
            </w:pPr>
            <w:r>
              <w:rPr>
                <w:lang w:val="en-US"/>
              </w:rPr>
              <w:t>PLCC</w:t>
            </w:r>
          </w:p>
        </w:tc>
      </w:tr>
      <w:tr w:rsidR="00534292" w:rsidTr="00007613">
        <w:trPr>
          <w:trHeight w:val="416"/>
        </w:trPr>
        <w:tc>
          <w:tcPr>
            <w:tcW w:w="715" w:type="dxa"/>
          </w:tcPr>
          <w:p w:rsidR="00534292" w:rsidRPr="0027042F" w:rsidRDefault="00534292" w:rsidP="00007613">
            <w:pPr>
              <w:autoSpaceDE w:val="0"/>
              <w:autoSpaceDN w:val="0"/>
              <w:adjustRightInd w:val="0"/>
              <w:spacing w:line="360" w:lineRule="auto"/>
              <w:ind w:left="6"/>
              <w:jc w:val="both"/>
            </w:pPr>
            <w:r>
              <w:lastRenderedPageBreak/>
              <w:t>5</w:t>
            </w:r>
          </w:p>
        </w:tc>
        <w:tc>
          <w:tcPr>
            <w:tcW w:w="671" w:type="dxa"/>
          </w:tcPr>
          <w:p w:rsidR="00534292" w:rsidRPr="0027042F" w:rsidRDefault="00534292" w:rsidP="00007613">
            <w:pPr>
              <w:autoSpaceDE w:val="0"/>
              <w:autoSpaceDN w:val="0"/>
              <w:adjustRightInd w:val="0"/>
              <w:spacing w:line="360" w:lineRule="auto"/>
              <w:ind w:left="6"/>
              <w:jc w:val="both"/>
            </w:pPr>
            <w:r>
              <w:t>51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для боковых площадок выводов по четырем сторонам</w:t>
            </w:r>
          </w:p>
        </w:tc>
        <w:tc>
          <w:tcPr>
            <w:tcW w:w="2067" w:type="dxa"/>
          </w:tcPr>
          <w:p w:rsidR="00534292" w:rsidRDefault="00534292" w:rsidP="00007613">
            <w:pPr>
              <w:autoSpaceDE w:val="0"/>
              <w:autoSpaceDN w:val="0"/>
              <w:adjustRightInd w:val="0"/>
              <w:spacing w:line="360" w:lineRule="auto"/>
              <w:ind w:left="6"/>
              <w:jc w:val="both"/>
            </w:pPr>
            <w:r>
              <w:object w:dxaOrig="1365" w:dyaOrig="1035">
                <v:shape id="_x0000_i1040" type="#_x0000_t75" style="width:68.25pt;height:51pt" o:ole="">
                  <v:imagedata r:id="rId87" o:title=""/>
                </v:shape>
                <o:OLEObject Type="Embed" ProgID="PBrush" ShapeID="_x0000_i1040" DrawAspect="Content" ObjectID="_1661977898" r:id="rId88"/>
              </w:object>
            </w:r>
          </w:p>
        </w:tc>
        <w:tc>
          <w:tcPr>
            <w:tcW w:w="1985" w:type="dxa"/>
          </w:tcPr>
          <w:p w:rsidR="00534292" w:rsidRPr="0027042F" w:rsidRDefault="00534292" w:rsidP="00007613">
            <w:pPr>
              <w:autoSpaceDE w:val="0"/>
              <w:autoSpaceDN w:val="0"/>
              <w:adjustRightInd w:val="0"/>
              <w:spacing w:line="360" w:lineRule="auto"/>
              <w:ind w:left="6"/>
              <w:jc w:val="both"/>
            </w:pPr>
            <w:r>
              <w:rPr>
                <w:rFonts w:ascii="Arial" w:hAnsi="Arial" w:cs="Arial"/>
                <w:noProof/>
                <w:sz w:val="20"/>
                <w:szCs w:val="20"/>
              </w:rPr>
              <w:drawing>
                <wp:inline distT="0" distB="0" distL="0" distR="0">
                  <wp:extent cx="925830" cy="602407"/>
                  <wp:effectExtent l="19050" t="0" r="7620" b="0"/>
                  <wp:docPr id="141" name="Рисунок 426" descr="mhtml:file://D:\work\MYPAPERS\лекции\0%20эшелон\Корпуса%20ИМС\Чертежи%20корпусов%20ИМС.mht!/im/pack/epk/qf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mhtml:file://D:\work\MYPAPERS\лекции\0%20эшелон\Корпуса%20ИМС\Чертежи%20корпусов%20ИМС.mht!/im/pack/epk/qfn.gif"/>
                          <pic:cNvPicPr>
                            <a:picLocks noChangeAspect="1" noChangeArrowheads="1"/>
                          </pic:cNvPicPr>
                        </pic:nvPicPr>
                        <pic:blipFill>
                          <a:blip r:embed="rId89" cstate="print"/>
                          <a:srcRect/>
                          <a:stretch>
                            <a:fillRect/>
                          </a:stretch>
                        </pic:blipFill>
                        <pic:spPr bwMode="auto">
                          <a:xfrm>
                            <a:off x="0" y="0"/>
                            <a:ext cx="925830" cy="602407"/>
                          </a:xfrm>
                          <a:prstGeom prst="rect">
                            <a:avLst/>
                          </a:prstGeom>
                          <a:noFill/>
                          <a:ln w="9525">
                            <a:noFill/>
                            <a:miter lim="800000"/>
                            <a:headEnd/>
                            <a:tailEnd/>
                          </a:ln>
                        </pic:spPr>
                      </pic:pic>
                    </a:graphicData>
                  </a:graphic>
                </wp:inline>
              </w:drawing>
            </w:r>
          </w:p>
        </w:tc>
        <w:tc>
          <w:tcPr>
            <w:tcW w:w="1249" w:type="dxa"/>
          </w:tcPr>
          <w:p w:rsidR="00534292" w:rsidRPr="005E272A" w:rsidRDefault="00534292" w:rsidP="00007613">
            <w:pPr>
              <w:autoSpaceDE w:val="0"/>
              <w:autoSpaceDN w:val="0"/>
              <w:adjustRightInd w:val="0"/>
              <w:spacing w:line="360" w:lineRule="auto"/>
              <w:jc w:val="both"/>
              <w:rPr>
                <w:lang w:val="en-US"/>
              </w:rPr>
            </w:pPr>
            <w:r>
              <w:rPr>
                <w:lang w:val="en-US"/>
              </w:rPr>
              <w:t>QFN</w:t>
            </w:r>
          </w:p>
        </w:tc>
      </w:tr>
      <w:tr w:rsidR="00534292" w:rsidTr="00007613">
        <w:trPr>
          <w:trHeight w:val="451"/>
        </w:trPr>
        <w:tc>
          <w:tcPr>
            <w:tcW w:w="715" w:type="dxa"/>
            <w:tcBorders>
              <w:top w:val="nil"/>
            </w:tcBorders>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52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для боковых площадок выводов по двум сторонам</w:t>
            </w:r>
          </w:p>
        </w:tc>
        <w:tc>
          <w:tcPr>
            <w:tcW w:w="2067" w:type="dxa"/>
          </w:tcPr>
          <w:p w:rsidR="00534292" w:rsidRDefault="00534292" w:rsidP="00007613">
            <w:pPr>
              <w:autoSpaceDE w:val="0"/>
              <w:autoSpaceDN w:val="0"/>
              <w:adjustRightInd w:val="0"/>
              <w:spacing w:line="360" w:lineRule="auto"/>
              <w:ind w:left="6"/>
              <w:jc w:val="both"/>
            </w:pPr>
            <w:r>
              <w:t xml:space="preserve">  </w:t>
            </w:r>
            <w:r>
              <w:object w:dxaOrig="1185" w:dyaOrig="795">
                <v:shape id="_x0000_i1041" type="#_x0000_t75" style="width:51.75pt;height:39.75pt" o:ole="">
                  <v:imagedata r:id="rId90" o:title=""/>
                </v:shape>
                <o:OLEObject Type="Embed" ProgID="PBrush" ShapeID="_x0000_i1041" DrawAspect="Content" ObjectID="_1661977899" r:id="rId91"/>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jc w:val="both"/>
            </w:pPr>
          </w:p>
        </w:tc>
      </w:tr>
      <w:tr w:rsidR="00534292" w:rsidTr="00007613">
        <w:trPr>
          <w:trHeight w:val="399"/>
        </w:trPr>
        <w:tc>
          <w:tcPr>
            <w:tcW w:w="715" w:type="dxa"/>
            <w:vMerge w:val="restart"/>
          </w:tcPr>
          <w:p w:rsidR="00534292" w:rsidRPr="0027042F" w:rsidRDefault="00534292" w:rsidP="00007613">
            <w:pPr>
              <w:autoSpaceDE w:val="0"/>
              <w:autoSpaceDN w:val="0"/>
              <w:adjustRightInd w:val="0"/>
              <w:spacing w:line="360" w:lineRule="auto"/>
              <w:ind w:left="6"/>
              <w:jc w:val="both"/>
            </w:pPr>
            <w:r>
              <w:t>6</w:t>
            </w:r>
          </w:p>
        </w:tc>
        <w:tc>
          <w:tcPr>
            <w:tcW w:w="671" w:type="dxa"/>
          </w:tcPr>
          <w:p w:rsidR="00534292" w:rsidRPr="0027042F" w:rsidRDefault="00534292" w:rsidP="00007613">
            <w:pPr>
              <w:autoSpaceDE w:val="0"/>
              <w:autoSpaceDN w:val="0"/>
              <w:adjustRightInd w:val="0"/>
              <w:spacing w:line="360" w:lineRule="auto"/>
              <w:ind w:left="6"/>
              <w:jc w:val="both"/>
            </w:pPr>
            <w:r>
              <w:t>61</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несколько рядов</w:t>
            </w:r>
          </w:p>
        </w:tc>
        <w:tc>
          <w:tcPr>
            <w:tcW w:w="2067" w:type="dxa"/>
          </w:tcPr>
          <w:p w:rsidR="00534292" w:rsidRDefault="00534292" w:rsidP="00007613">
            <w:pPr>
              <w:autoSpaceDE w:val="0"/>
              <w:autoSpaceDN w:val="0"/>
              <w:adjustRightInd w:val="0"/>
              <w:spacing w:line="360" w:lineRule="auto"/>
              <w:ind w:left="6"/>
              <w:jc w:val="both"/>
            </w:pPr>
            <w:r>
              <w:object w:dxaOrig="1530" w:dyaOrig="840">
                <v:shape id="_x0000_i1042" type="#_x0000_t75" style="width:76.5pt;height:42pt" o:ole="">
                  <v:imagedata r:id="rId92" o:title=""/>
                </v:shape>
                <o:OLEObject Type="Embed" ProgID="PBrush" ShapeID="_x0000_i1042" DrawAspect="Content" ObjectID="_1661977900" r:id="rId93"/>
              </w:object>
            </w:r>
          </w:p>
        </w:tc>
        <w:tc>
          <w:tcPr>
            <w:tcW w:w="1985" w:type="dxa"/>
          </w:tcPr>
          <w:p w:rsidR="00534292" w:rsidRPr="0027042F" w:rsidRDefault="00534292" w:rsidP="00007613">
            <w:pPr>
              <w:autoSpaceDE w:val="0"/>
              <w:autoSpaceDN w:val="0"/>
              <w:adjustRightInd w:val="0"/>
              <w:spacing w:line="360" w:lineRule="auto"/>
              <w:ind w:left="6"/>
              <w:jc w:val="both"/>
            </w:pPr>
          </w:p>
        </w:tc>
        <w:tc>
          <w:tcPr>
            <w:tcW w:w="1249" w:type="dxa"/>
          </w:tcPr>
          <w:p w:rsidR="00534292" w:rsidRPr="0027042F" w:rsidRDefault="00534292" w:rsidP="00007613">
            <w:pPr>
              <w:autoSpaceDE w:val="0"/>
              <w:autoSpaceDN w:val="0"/>
              <w:adjustRightInd w:val="0"/>
              <w:spacing w:line="360" w:lineRule="auto"/>
              <w:jc w:val="both"/>
            </w:pPr>
          </w:p>
        </w:tc>
      </w:tr>
      <w:tr w:rsidR="00534292" w:rsidTr="00007613">
        <w:trPr>
          <w:trHeight w:val="409"/>
        </w:trPr>
        <w:tc>
          <w:tcPr>
            <w:tcW w:w="715" w:type="dxa"/>
            <w:vMerge/>
          </w:tcPr>
          <w:p w:rsidR="00534292" w:rsidRPr="0027042F" w:rsidRDefault="00534292" w:rsidP="00007613">
            <w:pPr>
              <w:autoSpaceDE w:val="0"/>
              <w:autoSpaceDN w:val="0"/>
              <w:adjustRightInd w:val="0"/>
              <w:spacing w:line="360" w:lineRule="auto"/>
              <w:ind w:left="6"/>
              <w:jc w:val="both"/>
            </w:pPr>
          </w:p>
        </w:tc>
        <w:tc>
          <w:tcPr>
            <w:tcW w:w="671" w:type="dxa"/>
          </w:tcPr>
          <w:p w:rsidR="00534292" w:rsidRPr="0027042F" w:rsidRDefault="00534292" w:rsidP="00007613">
            <w:pPr>
              <w:autoSpaceDE w:val="0"/>
              <w:autoSpaceDN w:val="0"/>
              <w:adjustRightInd w:val="0"/>
              <w:spacing w:line="360" w:lineRule="auto"/>
              <w:ind w:left="6"/>
              <w:jc w:val="both"/>
            </w:pPr>
            <w:r>
              <w:t>62</w:t>
            </w:r>
          </w:p>
        </w:tc>
        <w:tc>
          <w:tcPr>
            <w:tcW w:w="2790" w:type="dxa"/>
          </w:tcPr>
          <w:p w:rsidR="00534292" w:rsidRPr="0027042F" w:rsidRDefault="00534292" w:rsidP="00007613">
            <w:pPr>
              <w:autoSpaceDE w:val="0"/>
              <w:autoSpaceDN w:val="0"/>
              <w:adjustRightInd w:val="0"/>
              <w:spacing w:line="360" w:lineRule="auto"/>
              <w:ind w:left="6"/>
              <w:jc w:val="both"/>
            </w:pPr>
            <w:r>
              <w:t>Перпендикулярное в несколько рядов со стороны крышки корпуса</w:t>
            </w:r>
          </w:p>
        </w:tc>
        <w:tc>
          <w:tcPr>
            <w:tcW w:w="2067" w:type="dxa"/>
          </w:tcPr>
          <w:p w:rsidR="00534292" w:rsidRDefault="00534292" w:rsidP="00007613">
            <w:pPr>
              <w:autoSpaceDE w:val="0"/>
              <w:autoSpaceDN w:val="0"/>
              <w:adjustRightInd w:val="0"/>
              <w:spacing w:line="360" w:lineRule="auto"/>
              <w:ind w:left="6"/>
              <w:jc w:val="both"/>
            </w:pPr>
            <w:r>
              <w:object w:dxaOrig="1590" w:dyaOrig="825">
                <v:shape id="_x0000_i1043" type="#_x0000_t75" style="width:79.5pt;height:41.25pt" o:ole="">
                  <v:imagedata r:id="rId94" o:title=""/>
                </v:shape>
                <o:OLEObject Type="Embed" ProgID="PBrush" ShapeID="_x0000_i1043" DrawAspect="Content" ObjectID="_1661977901" r:id="rId95"/>
              </w:object>
            </w:r>
          </w:p>
        </w:tc>
        <w:tc>
          <w:tcPr>
            <w:tcW w:w="1985" w:type="dxa"/>
          </w:tcPr>
          <w:p w:rsidR="00534292" w:rsidRPr="0027042F" w:rsidRDefault="00534292" w:rsidP="00007613">
            <w:pPr>
              <w:autoSpaceDE w:val="0"/>
              <w:autoSpaceDN w:val="0"/>
              <w:adjustRightInd w:val="0"/>
              <w:spacing w:line="360" w:lineRule="auto"/>
              <w:ind w:left="6"/>
              <w:jc w:val="both"/>
            </w:pPr>
            <w:r w:rsidRPr="00664A94">
              <w:rPr>
                <w:noProof/>
              </w:rPr>
              <w:drawing>
                <wp:inline distT="0" distB="0" distL="0" distR="0">
                  <wp:extent cx="1206046" cy="792480"/>
                  <wp:effectExtent l="19050" t="0" r="0" b="0"/>
                  <wp:docPr id="14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61" r="52352" b="22874"/>
                          <a:stretch>
                            <a:fillRect/>
                          </a:stretch>
                        </pic:blipFill>
                        <pic:spPr bwMode="auto">
                          <a:xfrm>
                            <a:off x="0" y="0"/>
                            <a:ext cx="1206046" cy="792480"/>
                          </a:xfrm>
                          <a:prstGeom prst="rect">
                            <a:avLst/>
                          </a:prstGeom>
                          <a:noFill/>
                          <a:ln w="9525">
                            <a:noFill/>
                            <a:miter lim="800000"/>
                            <a:headEnd/>
                            <a:tailEnd/>
                          </a:ln>
                        </pic:spPr>
                      </pic:pic>
                    </a:graphicData>
                  </a:graphic>
                </wp:inline>
              </w:drawing>
            </w:r>
          </w:p>
        </w:tc>
        <w:tc>
          <w:tcPr>
            <w:tcW w:w="1249" w:type="dxa"/>
          </w:tcPr>
          <w:p w:rsidR="00534292" w:rsidRPr="00664A94" w:rsidRDefault="00534292" w:rsidP="00007613">
            <w:pPr>
              <w:autoSpaceDE w:val="0"/>
              <w:autoSpaceDN w:val="0"/>
              <w:adjustRightInd w:val="0"/>
              <w:spacing w:line="360" w:lineRule="auto"/>
              <w:ind w:left="6"/>
              <w:jc w:val="both"/>
              <w:rPr>
                <w:lang w:val="en-US"/>
              </w:rPr>
            </w:pPr>
            <w:r>
              <w:rPr>
                <w:lang w:val="en-US"/>
              </w:rPr>
              <w:t>PGA</w:t>
            </w:r>
          </w:p>
        </w:tc>
      </w:tr>
    </w:tbl>
    <w:p w:rsidR="00534292" w:rsidRDefault="00534292" w:rsidP="00534292">
      <w:pPr>
        <w:autoSpaceDE w:val="0"/>
        <w:autoSpaceDN w:val="0"/>
        <w:adjustRightInd w:val="0"/>
        <w:spacing w:line="360" w:lineRule="auto"/>
        <w:jc w:val="both"/>
        <w:rPr>
          <w:sz w:val="28"/>
          <w:szCs w:val="20"/>
        </w:rPr>
      </w:pPr>
    </w:p>
    <w:p w:rsidR="00534292" w:rsidRDefault="00534292" w:rsidP="00534292">
      <w:pPr>
        <w:autoSpaceDE w:val="0"/>
        <w:autoSpaceDN w:val="0"/>
        <w:adjustRightInd w:val="0"/>
        <w:spacing w:line="360" w:lineRule="auto"/>
        <w:ind w:firstLine="567"/>
        <w:jc w:val="both"/>
        <w:rPr>
          <w:sz w:val="28"/>
          <w:szCs w:val="20"/>
        </w:rPr>
      </w:pPr>
      <w:r>
        <w:rPr>
          <w:sz w:val="28"/>
          <w:szCs w:val="20"/>
        </w:rPr>
        <w:t>Необходимо обратить внимание, что для зарубежных корпусов в таблице приведена не вся их номенклатура, а наименования типов зарубежных корпусов ИМС составляют  лишь некоторые из возможных обозначений.</w:t>
      </w:r>
    </w:p>
    <w:p w:rsidR="00817B46" w:rsidRDefault="00817B46" w:rsidP="00E51C87">
      <w:pPr>
        <w:autoSpaceDE w:val="0"/>
        <w:autoSpaceDN w:val="0"/>
        <w:adjustRightInd w:val="0"/>
        <w:spacing w:line="360" w:lineRule="auto"/>
        <w:ind w:firstLine="567"/>
        <w:jc w:val="both"/>
        <w:rPr>
          <w:sz w:val="28"/>
          <w:szCs w:val="26"/>
        </w:rPr>
      </w:pPr>
    </w:p>
    <w:p w:rsidR="00817B46" w:rsidRPr="00086AFC" w:rsidRDefault="00C04BDB" w:rsidP="00E51C87">
      <w:pPr>
        <w:autoSpaceDE w:val="0"/>
        <w:autoSpaceDN w:val="0"/>
        <w:adjustRightInd w:val="0"/>
        <w:spacing w:line="360" w:lineRule="auto"/>
        <w:ind w:firstLine="567"/>
        <w:jc w:val="both"/>
        <w:rPr>
          <w:sz w:val="28"/>
          <w:szCs w:val="26"/>
        </w:rPr>
      </w:pPr>
      <w:r w:rsidRPr="00C04BDB">
        <w:rPr>
          <w:b/>
          <w:sz w:val="28"/>
          <w:szCs w:val="26"/>
        </w:rPr>
        <w:t>Нестандартные компоненты</w:t>
      </w:r>
      <w:r>
        <w:rPr>
          <w:sz w:val="28"/>
          <w:szCs w:val="26"/>
        </w:rPr>
        <w:t xml:space="preserve"> (Odd Form Component - OFC)</w:t>
      </w:r>
    </w:p>
    <w:p w:rsidR="006022A5" w:rsidRDefault="006022A5" w:rsidP="00E51C87">
      <w:pPr>
        <w:autoSpaceDE w:val="0"/>
        <w:autoSpaceDN w:val="0"/>
        <w:adjustRightInd w:val="0"/>
        <w:spacing w:line="360" w:lineRule="auto"/>
        <w:ind w:firstLine="567"/>
        <w:jc w:val="both"/>
        <w:rPr>
          <w:sz w:val="28"/>
        </w:rPr>
      </w:pPr>
      <w:r w:rsidRPr="002034DF">
        <w:rPr>
          <w:sz w:val="28"/>
        </w:rPr>
        <w:t>К этой группе компонентов, выделившейся относительно недавно, относ</w:t>
      </w:r>
      <w:r w:rsidR="00284B1E">
        <w:rPr>
          <w:sz w:val="28"/>
        </w:rPr>
        <w:t>ятся</w:t>
      </w:r>
      <w:r w:rsidRPr="002034DF">
        <w:rPr>
          <w:sz w:val="28"/>
        </w:rPr>
        <w:t xml:space="preserve"> компоненты, не вошедшие в </w:t>
      </w:r>
      <w:r>
        <w:rPr>
          <w:sz w:val="28"/>
        </w:rPr>
        <w:t>ранее рассмотренные группы</w:t>
      </w:r>
      <w:r w:rsidRPr="002034DF">
        <w:rPr>
          <w:sz w:val="28"/>
        </w:rPr>
        <w:t xml:space="preserve">. Это самая пестрая группа компонентов, включающая в себя соединители, </w:t>
      </w:r>
      <w:r>
        <w:rPr>
          <w:sz w:val="28"/>
        </w:rPr>
        <w:t>микросборки, микромодули</w:t>
      </w:r>
      <w:r w:rsidRPr="002034DF">
        <w:rPr>
          <w:sz w:val="28"/>
        </w:rPr>
        <w:t>, трансформаторы, колодки, держатели, экраны</w:t>
      </w:r>
      <w:r w:rsidR="00723EC2">
        <w:rPr>
          <w:sz w:val="28"/>
        </w:rPr>
        <w:t xml:space="preserve">, </w:t>
      </w:r>
      <w:r w:rsidR="00723EC2">
        <w:rPr>
          <w:sz w:val="28"/>
        </w:rPr>
        <w:lastRenderedPageBreak/>
        <w:t>бескорпусные радиоэлементы</w:t>
      </w:r>
      <w:r w:rsidRPr="002034DF">
        <w:rPr>
          <w:sz w:val="28"/>
        </w:rPr>
        <w:t xml:space="preserve"> и т. д. В зависимости от конкретно</w:t>
      </w:r>
      <w:r>
        <w:rPr>
          <w:sz w:val="28"/>
        </w:rPr>
        <w:t>й</w:t>
      </w:r>
      <w:r w:rsidRPr="002034DF">
        <w:rPr>
          <w:sz w:val="28"/>
        </w:rPr>
        <w:t xml:space="preserve"> </w:t>
      </w:r>
      <w:r>
        <w:rPr>
          <w:sz w:val="28"/>
        </w:rPr>
        <w:t>конструкции нестандартного компонента он</w:t>
      </w:r>
      <w:r w:rsidRPr="002034DF">
        <w:rPr>
          <w:sz w:val="28"/>
        </w:rPr>
        <w:t xml:space="preserve"> может рассматриваться и как выводной, и как нестандартный</w:t>
      </w:r>
      <w:r>
        <w:rPr>
          <w:sz w:val="28"/>
        </w:rPr>
        <w:t xml:space="preserve"> (например, коммутируемый с контактами ПП посредством проволоки или миниатюрных проводников). В последнем случае</w:t>
      </w:r>
      <w:r w:rsidRPr="002034DF">
        <w:rPr>
          <w:sz w:val="28"/>
        </w:rPr>
        <w:t xml:space="preserve"> задач</w:t>
      </w:r>
      <w:r>
        <w:rPr>
          <w:sz w:val="28"/>
        </w:rPr>
        <w:t>а</w:t>
      </w:r>
      <w:r w:rsidRPr="002034DF">
        <w:rPr>
          <w:sz w:val="28"/>
        </w:rPr>
        <w:t xml:space="preserve"> </w:t>
      </w:r>
      <w:r>
        <w:rPr>
          <w:sz w:val="28"/>
        </w:rPr>
        <w:t>его размещения и закрепления на ПП</w:t>
      </w:r>
      <w:r w:rsidRPr="002034DF">
        <w:rPr>
          <w:sz w:val="28"/>
        </w:rPr>
        <w:t xml:space="preserve"> </w:t>
      </w:r>
      <w:r>
        <w:rPr>
          <w:sz w:val="28"/>
        </w:rPr>
        <w:t xml:space="preserve">приобретает особенно </w:t>
      </w:r>
      <w:r w:rsidRPr="002034DF">
        <w:rPr>
          <w:sz w:val="28"/>
        </w:rPr>
        <w:t>творческ</w:t>
      </w:r>
      <w:r>
        <w:rPr>
          <w:sz w:val="28"/>
        </w:rPr>
        <w:t>ий характер</w:t>
      </w:r>
      <w:r w:rsidRPr="002034DF">
        <w:rPr>
          <w:sz w:val="28"/>
        </w:rPr>
        <w:t>.</w:t>
      </w:r>
      <w:r w:rsidR="00BA61FD">
        <w:rPr>
          <w:sz w:val="28"/>
        </w:rPr>
        <w:t xml:space="preserve"> Рассмотрим подробнее два типа нестандартных компонентов </w:t>
      </w:r>
      <w:r w:rsidR="00AA7B77">
        <w:rPr>
          <w:sz w:val="28"/>
        </w:rPr>
        <w:t xml:space="preserve">это так называемые «заказные» микросхемы </w:t>
      </w:r>
      <w:r w:rsidR="00BA61FD">
        <w:rPr>
          <w:sz w:val="28"/>
        </w:rPr>
        <w:t>(микросборки</w:t>
      </w:r>
      <w:r w:rsidR="00403CB1">
        <w:rPr>
          <w:sz w:val="28"/>
        </w:rPr>
        <w:t>,</w:t>
      </w:r>
      <w:r w:rsidR="00BA61FD">
        <w:rPr>
          <w:sz w:val="28"/>
        </w:rPr>
        <w:t xml:space="preserve"> </w:t>
      </w:r>
      <w:r w:rsidR="009D2F83">
        <w:rPr>
          <w:sz w:val="28"/>
        </w:rPr>
        <w:t>гибридные микросхемы</w:t>
      </w:r>
      <w:r w:rsidR="00AA7B77">
        <w:rPr>
          <w:sz w:val="28"/>
        </w:rPr>
        <w:t xml:space="preserve">) и </w:t>
      </w:r>
      <w:r w:rsidR="00403CB1">
        <w:rPr>
          <w:sz w:val="28"/>
        </w:rPr>
        <w:t>бескорпусные модули</w:t>
      </w:r>
      <w:r w:rsidR="00AA7B77">
        <w:rPr>
          <w:sz w:val="28"/>
        </w:rPr>
        <w:t xml:space="preserve"> РЭС</w:t>
      </w:r>
      <w:r w:rsidR="00C87CB4">
        <w:rPr>
          <w:sz w:val="28"/>
        </w:rPr>
        <w:t>.</w:t>
      </w:r>
      <w:r w:rsidR="00BA61FD">
        <w:rPr>
          <w:sz w:val="28"/>
        </w:rPr>
        <w:t xml:space="preserve"> </w:t>
      </w:r>
      <w:r w:rsidR="00C87CB4">
        <w:rPr>
          <w:sz w:val="28"/>
        </w:rPr>
        <w:t>О</w:t>
      </w:r>
      <w:r w:rsidR="00BA61FD">
        <w:rPr>
          <w:sz w:val="28"/>
        </w:rPr>
        <w:t xml:space="preserve">ни </w:t>
      </w:r>
      <w:r w:rsidR="00B60BC8">
        <w:rPr>
          <w:sz w:val="28"/>
        </w:rPr>
        <w:t>чаще всего применяются в высокочастотных РЭС</w:t>
      </w:r>
      <w:r w:rsidR="00C87CB4">
        <w:rPr>
          <w:sz w:val="28"/>
        </w:rPr>
        <w:t xml:space="preserve"> (в том числе и цифровых)</w:t>
      </w:r>
      <w:r w:rsidR="00B60BC8">
        <w:rPr>
          <w:sz w:val="28"/>
        </w:rPr>
        <w:t xml:space="preserve">, которые находят все более широкое применение </w:t>
      </w:r>
      <w:r w:rsidR="00C87CB4">
        <w:rPr>
          <w:sz w:val="28"/>
        </w:rPr>
        <w:t>в различных сферах человеческой деятельности и прежде всего в аппаратуре связи</w:t>
      </w:r>
      <w:r w:rsidR="00BA61FD">
        <w:rPr>
          <w:sz w:val="28"/>
        </w:rPr>
        <w:t>. К тому же применение этих двух типов компонентов, в особенности в профессиональной аппаратуре, достаточно распространено и оправдано.</w:t>
      </w:r>
    </w:p>
    <w:p w:rsidR="00670A36" w:rsidRDefault="00AF379A" w:rsidP="00E51C87">
      <w:pPr>
        <w:autoSpaceDE w:val="0"/>
        <w:autoSpaceDN w:val="0"/>
        <w:adjustRightInd w:val="0"/>
        <w:spacing w:line="360" w:lineRule="auto"/>
        <w:ind w:firstLine="567"/>
        <w:jc w:val="both"/>
        <w:rPr>
          <w:sz w:val="28"/>
        </w:rPr>
      </w:pPr>
      <w:r>
        <w:rPr>
          <w:sz w:val="28"/>
        </w:rPr>
        <w:t>Применение больших гибридных интегральных схем (БГИС) и микросборок обусловлено стремлением обеспечить максимальную микроминиатюризацию и плотность компоновки РЭС. Для обеспечения возможности этой дальнейшей микроминиатюризации потребовалось применение новой элементной базы, а именно бескорпусных компонентов.</w:t>
      </w:r>
    </w:p>
    <w:p w:rsidR="00241EB7" w:rsidRDefault="0082077E" w:rsidP="00241EB7">
      <w:pPr>
        <w:shd w:val="clear" w:color="auto" w:fill="FFFFFF"/>
        <w:spacing w:line="360" w:lineRule="auto"/>
        <w:ind w:right="91" w:firstLine="557"/>
        <w:jc w:val="both"/>
        <w:rPr>
          <w:sz w:val="28"/>
          <w:szCs w:val="20"/>
        </w:rPr>
      </w:pPr>
      <w:r w:rsidRPr="0082077E">
        <w:rPr>
          <w:color w:val="000000"/>
          <w:spacing w:val="2"/>
          <w:sz w:val="28"/>
          <w:szCs w:val="28"/>
        </w:rPr>
        <w:t>При использова</w:t>
      </w:r>
      <w:r w:rsidRPr="0082077E">
        <w:rPr>
          <w:color w:val="000000"/>
          <w:spacing w:val="2"/>
          <w:sz w:val="28"/>
          <w:szCs w:val="28"/>
        </w:rPr>
        <w:softHyphen/>
      </w:r>
      <w:r w:rsidRPr="0082077E">
        <w:rPr>
          <w:color w:val="000000"/>
          <w:sz w:val="28"/>
          <w:szCs w:val="28"/>
        </w:rPr>
        <w:t xml:space="preserve">нии </w:t>
      </w:r>
      <w:r w:rsidRPr="0082077E">
        <w:rPr>
          <w:i/>
          <w:iCs/>
          <w:color w:val="000000"/>
          <w:sz w:val="28"/>
          <w:szCs w:val="28"/>
        </w:rPr>
        <w:t xml:space="preserve">бескорпусных </w:t>
      </w:r>
      <w:r w:rsidRPr="0082077E">
        <w:rPr>
          <w:color w:val="000000"/>
          <w:sz w:val="28"/>
          <w:szCs w:val="28"/>
        </w:rPr>
        <w:t>компонентов (</w:t>
      </w:r>
      <w:r w:rsidRPr="0082077E">
        <w:rPr>
          <w:i/>
          <w:color w:val="000000"/>
          <w:sz w:val="28"/>
          <w:szCs w:val="28"/>
          <w:u w:val="single"/>
        </w:rPr>
        <w:t>http://prodav.exponenta.ru/</w:t>
      </w:r>
      <w:r w:rsidRPr="0082077E">
        <w:rPr>
          <w:color w:val="000000"/>
          <w:sz w:val="28"/>
          <w:szCs w:val="28"/>
        </w:rPr>
        <w:t>) получается н</w:t>
      </w:r>
      <w:r w:rsidRPr="0082077E">
        <w:rPr>
          <w:color w:val="000000"/>
          <w:spacing w:val="2"/>
          <w:sz w:val="28"/>
          <w:szCs w:val="28"/>
        </w:rPr>
        <w:t>аивысшая плотность компоновки РЭС</w:t>
      </w:r>
      <w:r w:rsidRPr="0082077E">
        <w:rPr>
          <w:color w:val="000000"/>
          <w:sz w:val="28"/>
          <w:szCs w:val="28"/>
        </w:rPr>
        <w:t>. Однако установка и монтаж последних не</w:t>
      </w:r>
      <w:r w:rsidRPr="0082077E">
        <w:rPr>
          <w:color w:val="000000"/>
          <w:sz w:val="28"/>
          <w:szCs w:val="28"/>
        </w:rPr>
        <w:softHyphen/>
        <w:t>посредственно на печатной плате не обеспечивает высокой плотности ком</w:t>
      </w:r>
      <w:r w:rsidRPr="0082077E">
        <w:rPr>
          <w:color w:val="000000"/>
          <w:sz w:val="28"/>
          <w:szCs w:val="28"/>
        </w:rPr>
        <w:softHyphen/>
        <w:t>поновки из-за низкой разрешающей способности монтажа (на сегодняшний день возможности печатного монтажа практически исчерпаны). Введение в конструкцию промежуточного элемента — подложки — устраняет этот не</w:t>
      </w:r>
      <w:r w:rsidRPr="0082077E">
        <w:rPr>
          <w:color w:val="000000"/>
          <w:sz w:val="28"/>
          <w:szCs w:val="28"/>
        </w:rPr>
        <w:softHyphen/>
      </w:r>
      <w:r w:rsidRPr="0082077E">
        <w:rPr>
          <w:color w:val="000000"/>
          <w:spacing w:val="-2"/>
          <w:sz w:val="28"/>
          <w:szCs w:val="28"/>
        </w:rPr>
        <w:t>достаток. Это привело к созданию микросборок</w:t>
      </w:r>
      <w:r w:rsidR="00AF379A">
        <w:rPr>
          <w:color w:val="000000"/>
          <w:spacing w:val="-2"/>
          <w:sz w:val="28"/>
          <w:szCs w:val="28"/>
        </w:rPr>
        <w:t xml:space="preserve"> и БГИС</w:t>
      </w:r>
      <w:r w:rsidRPr="0082077E">
        <w:rPr>
          <w:color w:val="000000"/>
          <w:spacing w:val="-2"/>
          <w:sz w:val="28"/>
          <w:szCs w:val="28"/>
        </w:rPr>
        <w:t xml:space="preserve"> – </w:t>
      </w:r>
      <w:r w:rsidR="00AF379A">
        <w:rPr>
          <w:color w:val="000000"/>
          <w:spacing w:val="-2"/>
          <w:sz w:val="28"/>
          <w:szCs w:val="28"/>
        </w:rPr>
        <w:t xml:space="preserve">больших </w:t>
      </w:r>
      <w:r w:rsidRPr="0082077E">
        <w:rPr>
          <w:color w:val="000000"/>
          <w:spacing w:val="-2"/>
          <w:sz w:val="28"/>
          <w:szCs w:val="28"/>
        </w:rPr>
        <w:t xml:space="preserve">гибридных тонко- и толстопленочных микросхем частного применения. Активные элементы в этих </w:t>
      </w:r>
      <w:r w:rsidR="00067901">
        <w:rPr>
          <w:color w:val="000000"/>
          <w:spacing w:val="-2"/>
          <w:sz w:val="28"/>
          <w:szCs w:val="28"/>
        </w:rPr>
        <w:t>БГ</w:t>
      </w:r>
      <w:r w:rsidRPr="0082077E">
        <w:rPr>
          <w:color w:val="000000"/>
          <w:spacing w:val="-2"/>
          <w:sz w:val="28"/>
          <w:szCs w:val="28"/>
        </w:rPr>
        <w:t>ИС выполнены методами полупроводниковой технологии и представлены</w:t>
      </w:r>
      <w:r w:rsidR="00067901">
        <w:rPr>
          <w:color w:val="000000"/>
          <w:spacing w:val="-2"/>
          <w:sz w:val="28"/>
          <w:szCs w:val="28"/>
        </w:rPr>
        <w:t xml:space="preserve"> ИС, транзисторами, диодами в бескорпусном исполнении</w:t>
      </w:r>
      <w:r w:rsidRPr="0082077E">
        <w:rPr>
          <w:color w:val="000000"/>
          <w:spacing w:val="-2"/>
          <w:sz w:val="28"/>
          <w:szCs w:val="28"/>
        </w:rPr>
        <w:t>.</w:t>
      </w:r>
      <w:r w:rsidR="00AF379A">
        <w:rPr>
          <w:color w:val="000000"/>
          <w:spacing w:val="-2"/>
          <w:sz w:val="28"/>
          <w:szCs w:val="28"/>
        </w:rPr>
        <w:t xml:space="preserve"> </w:t>
      </w:r>
      <w:r w:rsidR="00FD54F6">
        <w:rPr>
          <w:sz w:val="28"/>
          <w:szCs w:val="20"/>
        </w:rPr>
        <w:t xml:space="preserve">Создание высококачественных пассивных элементов методами полупроводниковой </w:t>
      </w:r>
      <w:r w:rsidR="00FD54F6">
        <w:rPr>
          <w:sz w:val="28"/>
          <w:szCs w:val="20"/>
        </w:rPr>
        <w:lastRenderedPageBreak/>
        <w:t xml:space="preserve">технологии (что позволило бы в разы уменьшить габариты функциональных узлов РЭС) пока не приводит к удовлетворительным результатам. </w:t>
      </w:r>
      <w:r w:rsidR="005C764E" w:rsidRPr="00F20004">
        <w:rPr>
          <w:sz w:val="28"/>
          <w:szCs w:val="20"/>
        </w:rPr>
        <w:t>В полупроводниковых И</w:t>
      </w:r>
      <w:r w:rsidR="00FD54F6">
        <w:rPr>
          <w:sz w:val="28"/>
          <w:szCs w:val="20"/>
        </w:rPr>
        <w:t>С</w:t>
      </w:r>
      <w:r w:rsidR="005C764E" w:rsidRPr="00F20004">
        <w:rPr>
          <w:sz w:val="28"/>
          <w:szCs w:val="20"/>
        </w:rPr>
        <w:t xml:space="preserve"> пассивные элементы возникают как побочный продукт, их характеристики х</w:t>
      </w:r>
      <w:r w:rsidR="00FD54F6">
        <w:rPr>
          <w:sz w:val="28"/>
          <w:szCs w:val="20"/>
        </w:rPr>
        <w:t>уже, чем у дискретных элементов: о</w:t>
      </w:r>
      <w:r w:rsidR="005C764E" w:rsidRPr="00F20004">
        <w:rPr>
          <w:sz w:val="28"/>
          <w:szCs w:val="20"/>
        </w:rPr>
        <w:t>граниченные линейность, температурная стабильность и большой допуск на значение номиналов резисторов и конденсаторов</w:t>
      </w:r>
      <w:r w:rsidR="00FD54F6">
        <w:rPr>
          <w:sz w:val="28"/>
          <w:szCs w:val="20"/>
        </w:rPr>
        <w:t xml:space="preserve">. </w:t>
      </w:r>
    </w:p>
    <w:p w:rsidR="00241EB7" w:rsidRDefault="00241EB7" w:rsidP="00241EB7">
      <w:pPr>
        <w:shd w:val="clear" w:color="auto" w:fill="FFFFFF"/>
        <w:spacing w:line="360" w:lineRule="auto"/>
        <w:ind w:right="91" w:firstLine="557"/>
        <w:jc w:val="both"/>
        <w:rPr>
          <w:color w:val="000000"/>
          <w:spacing w:val="-2"/>
          <w:sz w:val="28"/>
          <w:szCs w:val="28"/>
        </w:rPr>
      </w:pPr>
      <w:r>
        <w:rPr>
          <w:color w:val="000000"/>
          <w:spacing w:val="-2"/>
          <w:sz w:val="28"/>
          <w:szCs w:val="28"/>
        </w:rPr>
        <w:t xml:space="preserve">Пассивные компоненты создаются прямо на подложке БГИС или микросборок интегральными методами микроэлектронной технологии (вакуумное напыление, фотолитография и т.д.) и имеют размеры </w:t>
      </w:r>
      <w:r>
        <w:rPr>
          <w:sz w:val="28"/>
          <w:szCs w:val="20"/>
        </w:rPr>
        <w:t>исчисляемые единицами и долями миллиметров</w:t>
      </w:r>
      <w:r>
        <w:rPr>
          <w:color w:val="000000"/>
          <w:spacing w:val="-2"/>
          <w:sz w:val="28"/>
          <w:szCs w:val="28"/>
        </w:rPr>
        <w:t>.</w:t>
      </w:r>
    </w:p>
    <w:p w:rsidR="009D2F83" w:rsidRPr="00F20004" w:rsidRDefault="00241EB7" w:rsidP="00241EB7">
      <w:pPr>
        <w:shd w:val="clear" w:color="auto" w:fill="FFFFFF"/>
        <w:spacing w:line="360" w:lineRule="auto"/>
        <w:ind w:right="91" w:firstLine="557"/>
        <w:jc w:val="both"/>
        <w:rPr>
          <w:sz w:val="28"/>
          <w:szCs w:val="20"/>
        </w:rPr>
      </w:pPr>
      <w:r w:rsidRPr="0082077E">
        <w:rPr>
          <w:sz w:val="28"/>
          <w:szCs w:val="28"/>
        </w:rPr>
        <w:t>Таким образом, микросборки возникли как способ радикального</w:t>
      </w:r>
      <w:r>
        <w:rPr>
          <w:sz w:val="28"/>
          <w:szCs w:val="20"/>
        </w:rPr>
        <w:t xml:space="preserve"> уменьшения габаритов функциональных узлов РЭС за счет применения бескорпусных элементов, в том числе пассивных</w:t>
      </w:r>
      <w:r w:rsidR="00F97AFA">
        <w:rPr>
          <w:sz w:val="28"/>
          <w:szCs w:val="20"/>
        </w:rPr>
        <w:t>.</w:t>
      </w:r>
      <w:r>
        <w:rPr>
          <w:sz w:val="28"/>
          <w:szCs w:val="20"/>
        </w:rPr>
        <w:t xml:space="preserve"> </w:t>
      </w:r>
      <w:r w:rsidR="00F97AFA">
        <w:rPr>
          <w:sz w:val="28"/>
          <w:szCs w:val="20"/>
        </w:rPr>
        <w:t xml:space="preserve">В БГИС удачно дополняются две технологии, обеспечивающие микроминиатюризацию компонентов: </w:t>
      </w:r>
      <w:r w:rsidR="005C764E" w:rsidRPr="00F20004">
        <w:rPr>
          <w:sz w:val="28"/>
          <w:szCs w:val="20"/>
        </w:rPr>
        <w:t>полупроводников</w:t>
      </w:r>
      <w:r w:rsidR="00F97AFA">
        <w:rPr>
          <w:sz w:val="28"/>
          <w:szCs w:val="20"/>
        </w:rPr>
        <w:t>ая для активных компонентов (представленных в основном бескорпусными элементами) и</w:t>
      </w:r>
      <w:r w:rsidR="005C764E" w:rsidRPr="00F20004">
        <w:rPr>
          <w:sz w:val="28"/>
          <w:szCs w:val="20"/>
        </w:rPr>
        <w:t xml:space="preserve"> тонко- и толстоплёночн</w:t>
      </w:r>
      <w:r w:rsidR="00F97AFA">
        <w:rPr>
          <w:sz w:val="28"/>
          <w:szCs w:val="20"/>
        </w:rPr>
        <w:t>ая для</w:t>
      </w:r>
      <w:r w:rsidR="005C764E" w:rsidRPr="00F20004">
        <w:rPr>
          <w:sz w:val="28"/>
          <w:szCs w:val="20"/>
        </w:rPr>
        <w:t xml:space="preserve"> </w:t>
      </w:r>
      <w:r w:rsidR="0082077E">
        <w:rPr>
          <w:sz w:val="28"/>
          <w:szCs w:val="20"/>
        </w:rPr>
        <w:t>пассивных компонентов</w:t>
      </w:r>
      <w:r w:rsidR="00FD54F6">
        <w:rPr>
          <w:sz w:val="28"/>
          <w:szCs w:val="20"/>
        </w:rPr>
        <w:t>.</w:t>
      </w:r>
      <w:r w:rsidR="009D2F83" w:rsidRPr="009D2F83">
        <w:rPr>
          <w:sz w:val="28"/>
          <w:szCs w:val="20"/>
        </w:rPr>
        <w:t xml:space="preserve"> </w:t>
      </w:r>
      <w:r w:rsidR="00E41960">
        <w:rPr>
          <w:sz w:val="28"/>
          <w:szCs w:val="20"/>
        </w:rPr>
        <w:t>Комбинация этих технол</w:t>
      </w:r>
      <w:r w:rsidR="00530AEF">
        <w:rPr>
          <w:sz w:val="28"/>
          <w:szCs w:val="20"/>
        </w:rPr>
        <w:t>о</w:t>
      </w:r>
      <w:r w:rsidR="00E41960">
        <w:rPr>
          <w:sz w:val="28"/>
          <w:szCs w:val="20"/>
        </w:rPr>
        <w:t>гий</w:t>
      </w:r>
      <w:r w:rsidR="005C764E" w:rsidRPr="00F20004">
        <w:rPr>
          <w:sz w:val="28"/>
          <w:szCs w:val="20"/>
        </w:rPr>
        <w:t xml:space="preserve"> обеспечивает создание высококачественных </w:t>
      </w:r>
      <w:r w:rsidR="00FD54F6">
        <w:rPr>
          <w:sz w:val="28"/>
          <w:szCs w:val="20"/>
        </w:rPr>
        <w:t xml:space="preserve">малогабаритных </w:t>
      </w:r>
      <w:r w:rsidR="00FD54F6" w:rsidRPr="00F20004">
        <w:rPr>
          <w:sz w:val="28"/>
          <w:szCs w:val="20"/>
        </w:rPr>
        <w:t>гибридно-пленочных интегральных микросхем,</w:t>
      </w:r>
      <w:r w:rsidR="00FD54F6">
        <w:rPr>
          <w:sz w:val="28"/>
          <w:szCs w:val="20"/>
        </w:rPr>
        <w:t xml:space="preserve"> </w:t>
      </w:r>
      <w:r w:rsidR="00FD54F6" w:rsidRPr="00F20004">
        <w:rPr>
          <w:sz w:val="28"/>
          <w:szCs w:val="20"/>
        </w:rPr>
        <w:t>которые реализуются при монтаже дискретных бескорпусных элементов или полупроводниковых И</w:t>
      </w:r>
      <w:r w:rsidR="0082077E">
        <w:rPr>
          <w:sz w:val="28"/>
          <w:szCs w:val="20"/>
        </w:rPr>
        <w:t>С</w:t>
      </w:r>
      <w:r w:rsidR="00FD54F6" w:rsidRPr="00F20004">
        <w:rPr>
          <w:sz w:val="28"/>
          <w:szCs w:val="20"/>
        </w:rPr>
        <w:t xml:space="preserve"> в интегральные тонко- или толстоплёночные схемы</w:t>
      </w:r>
      <w:r w:rsidR="00FD54F6">
        <w:rPr>
          <w:sz w:val="28"/>
          <w:szCs w:val="20"/>
        </w:rPr>
        <w:t xml:space="preserve">. </w:t>
      </w:r>
    </w:p>
    <w:p w:rsidR="00BA29F0" w:rsidRDefault="0032620F" w:rsidP="003D6471">
      <w:pPr>
        <w:shd w:val="clear" w:color="auto" w:fill="FFFFFF"/>
        <w:spacing w:line="360" w:lineRule="auto"/>
        <w:ind w:left="5" w:right="96" w:firstLine="556"/>
        <w:jc w:val="both"/>
        <w:rPr>
          <w:color w:val="000000"/>
          <w:sz w:val="28"/>
          <w:szCs w:val="28"/>
        </w:rPr>
      </w:pPr>
      <w:r w:rsidRPr="009D2F83">
        <w:rPr>
          <w:color w:val="000000"/>
          <w:spacing w:val="1"/>
          <w:sz w:val="28"/>
          <w:szCs w:val="28"/>
        </w:rPr>
        <w:t>Бескорпусные активные компоненты фиксируются клеем на подлож</w:t>
      </w:r>
      <w:r w:rsidRPr="009D2F83">
        <w:rPr>
          <w:color w:val="000000"/>
          <w:spacing w:val="1"/>
          <w:sz w:val="28"/>
          <w:szCs w:val="28"/>
        </w:rPr>
        <w:softHyphen/>
      </w:r>
      <w:r w:rsidRPr="009D2F83">
        <w:rPr>
          <w:color w:val="000000"/>
          <w:sz w:val="28"/>
          <w:szCs w:val="28"/>
        </w:rPr>
        <w:t xml:space="preserve">ке, на которой методом </w:t>
      </w:r>
      <w:r w:rsidRPr="009D2F83">
        <w:rPr>
          <w:i/>
          <w:iCs/>
          <w:color w:val="000000"/>
          <w:sz w:val="28"/>
          <w:szCs w:val="28"/>
        </w:rPr>
        <w:t xml:space="preserve">тонко- </w:t>
      </w:r>
      <w:r w:rsidRPr="009D2F83">
        <w:rPr>
          <w:color w:val="000000"/>
          <w:sz w:val="28"/>
          <w:szCs w:val="28"/>
        </w:rPr>
        <w:t xml:space="preserve">или </w:t>
      </w:r>
      <w:r w:rsidRPr="009D2F83">
        <w:rPr>
          <w:i/>
          <w:iCs/>
          <w:color w:val="000000"/>
          <w:sz w:val="28"/>
          <w:szCs w:val="28"/>
        </w:rPr>
        <w:t xml:space="preserve">толстопленочной </w:t>
      </w:r>
      <w:r w:rsidRPr="009D2F83">
        <w:rPr>
          <w:color w:val="000000"/>
          <w:sz w:val="28"/>
          <w:szCs w:val="28"/>
        </w:rPr>
        <w:t>технологии выполня</w:t>
      </w:r>
      <w:r w:rsidRPr="009D2F83">
        <w:rPr>
          <w:color w:val="000000"/>
          <w:sz w:val="28"/>
          <w:szCs w:val="28"/>
        </w:rPr>
        <w:softHyphen/>
      </w:r>
      <w:r w:rsidRPr="009D2F83">
        <w:rPr>
          <w:color w:val="000000"/>
          <w:spacing w:val="2"/>
          <w:sz w:val="28"/>
          <w:szCs w:val="28"/>
        </w:rPr>
        <w:t>ются проводники, контактные площадки цепей входа и выхода, пленочные</w:t>
      </w:r>
      <w:r w:rsidR="00EC3C45" w:rsidRPr="009D2F83">
        <w:rPr>
          <w:color w:val="000000"/>
          <w:spacing w:val="2"/>
          <w:sz w:val="28"/>
          <w:szCs w:val="28"/>
        </w:rPr>
        <w:t xml:space="preserve"> </w:t>
      </w:r>
      <w:r w:rsidRPr="009D2F83">
        <w:rPr>
          <w:color w:val="000000"/>
          <w:sz w:val="28"/>
          <w:szCs w:val="28"/>
        </w:rPr>
        <w:t xml:space="preserve">пассивные компоненты. </w:t>
      </w:r>
    </w:p>
    <w:p w:rsidR="00BA29F0" w:rsidRPr="00F20004" w:rsidRDefault="00BA29F0" w:rsidP="00BA29F0">
      <w:pPr>
        <w:autoSpaceDE w:val="0"/>
        <w:autoSpaceDN w:val="0"/>
        <w:adjustRightInd w:val="0"/>
        <w:spacing w:line="360" w:lineRule="auto"/>
        <w:ind w:firstLine="567"/>
        <w:jc w:val="both"/>
        <w:rPr>
          <w:sz w:val="28"/>
          <w:szCs w:val="20"/>
        </w:rPr>
      </w:pPr>
      <w:r>
        <w:rPr>
          <w:sz w:val="28"/>
          <w:szCs w:val="20"/>
        </w:rPr>
        <w:t>Бескорпусные активные компоненты</w:t>
      </w:r>
      <w:r w:rsidR="00937C6B">
        <w:rPr>
          <w:sz w:val="28"/>
          <w:szCs w:val="20"/>
        </w:rPr>
        <w:t xml:space="preserve"> </w:t>
      </w:r>
      <w:r>
        <w:rPr>
          <w:sz w:val="28"/>
          <w:szCs w:val="20"/>
        </w:rPr>
        <w:t xml:space="preserve">представляют собой специально </w:t>
      </w:r>
      <w:r w:rsidRPr="00F20004">
        <w:rPr>
          <w:sz w:val="28"/>
          <w:szCs w:val="20"/>
        </w:rPr>
        <w:t xml:space="preserve"> разработанны</w:t>
      </w:r>
      <w:r>
        <w:rPr>
          <w:sz w:val="28"/>
          <w:szCs w:val="20"/>
        </w:rPr>
        <w:t>е</w:t>
      </w:r>
      <w:r w:rsidRPr="00F20004">
        <w:rPr>
          <w:sz w:val="28"/>
          <w:szCs w:val="20"/>
        </w:rPr>
        <w:t xml:space="preserve"> элемент</w:t>
      </w:r>
      <w:r>
        <w:rPr>
          <w:sz w:val="28"/>
          <w:szCs w:val="20"/>
        </w:rPr>
        <w:t>ы</w:t>
      </w:r>
      <w:r w:rsidRPr="00F20004">
        <w:rPr>
          <w:sz w:val="28"/>
          <w:szCs w:val="20"/>
        </w:rPr>
        <w:t>, совместимых с плоской подложкой тонкопленочной микросхемы</w:t>
      </w:r>
      <w:r>
        <w:rPr>
          <w:sz w:val="28"/>
          <w:szCs w:val="20"/>
        </w:rPr>
        <w:t xml:space="preserve"> </w:t>
      </w:r>
      <w:r w:rsidRPr="00F20004">
        <w:rPr>
          <w:sz w:val="28"/>
          <w:szCs w:val="20"/>
        </w:rPr>
        <w:t>(транзисторы</w:t>
      </w:r>
      <w:r>
        <w:rPr>
          <w:sz w:val="28"/>
          <w:szCs w:val="20"/>
        </w:rPr>
        <w:t xml:space="preserve"> (см. рис. ), диоды, ИС </w:t>
      </w:r>
      <w:r w:rsidRPr="00F20004">
        <w:rPr>
          <w:sz w:val="28"/>
          <w:szCs w:val="20"/>
        </w:rPr>
        <w:t xml:space="preserve"> с балочными и шариковыми выводами); распространена установка транзисторов в керамические фасонные </w:t>
      </w:r>
      <w:r w:rsidRPr="00F20004">
        <w:rPr>
          <w:sz w:val="28"/>
          <w:szCs w:val="20"/>
        </w:rPr>
        <w:lastRenderedPageBreak/>
        <w:t xml:space="preserve">корпуса с четырьмя металлизированными участками, которые связаны с выводами транзистора тонкими проволоками. </w:t>
      </w:r>
    </w:p>
    <w:p w:rsidR="00BA29F0" w:rsidRDefault="000C3AC6" w:rsidP="00BA29F0">
      <w:pPr>
        <w:autoSpaceDE w:val="0"/>
        <w:autoSpaceDN w:val="0"/>
        <w:adjustRightInd w:val="0"/>
        <w:spacing w:line="360" w:lineRule="auto"/>
        <w:ind w:firstLine="567"/>
        <w:jc w:val="center"/>
        <w:rPr>
          <w:sz w:val="28"/>
          <w:szCs w:val="26"/>
        </w:rPr>
      </w:pPr>
      <w:r>
        <w:rPr>
          <w:noProof/>
          <w:sz w:val="28"/>
          <w:szCs w:val="26"/>
        </w:rPr>
        <w:drawing>
          <wp:inline distT="0" distB="0" distL="0" distR="0">
            <wp:extent cx="2067560" cy="2418080"/>
            <wp:effectExtent l="1905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cstate="print"/>
                    <a:srcRect/>
                    <a:stretch>
                      <a:fillRect/>
                    </a:stretch>
                  </pic:blipFill>
                  <pic:spPr bwMode="auto">
                    <a:xfrm>
                      <a:off x="0" y="0"/>
                      <a:ext cx="2067560" cy="2418080"/>
                    </a:xfrm>
                    <a:prstGeom prst="rect">
                      <a:avLst/>
                    </a:prstGeom>
                    <a:noFill/>
                    <a:ln w="9525">
                      <a:noFill/>
                      <a:miter lim="800000"/>
                      <a:headEnd/>
                      <a:tailEnd/>
                    </a:ln>
                  </pic:spPr>
                </pic:pic>
              </a:graphicData>
            </a:graphic>
          </wp:inline>
        </w:drawing>
      </w:r>
    </w:p>
    <w:p w:rsidR="00BA29F0" w:rsidRDefault="00BA29F0" w:rsidP="00BA29F0">
      <w:pPr>
        <w:autoSpaceDE w:val="0"/>
        <w:autoSpaceDN w:val="0"/>
        <w:adjustRightInd w:val="0"/>
        <w:spacing w:line="360" w:lineRule="auto"/>
        <w:ind w:firstLine="567"/>
        <w:jc w:val="both"/>
        <w:rPr>
          <w:sz w:val="28"/>
          <w:szCs w:val="26"/>
        </w:rPr>
      </w:pPr>
      <w:r>
        <w:rPr>
          <w:sz w:val="28"/>
          <w:szCs w:val="26"/>
        </w:rPr>
        <w:t xml:space="preserve">Рис. Транзистор бескорпусной </w:t>
      </w:r>
      <w:r w:rsidRPr="00D21352">
        <w:rPr>
          <w:sz w:val="28"/>
          <w:szCs w:val="26"/>
        </w:rPr>
        <w:t>EPA040A</w:t>
      </w:r>
      <w:r>
        <w:rPr>
          <w:sz w:val="28"/>
          <w:szCs w:val="26"/>
        </w:rPr>
        <w:t>;</w:t>
      </w:r>
      <w:r w:rsidRPr="00D21352">
        <w:rPr>
          <w:sz w:val="28"/>
          <w:szCs w:val="26"/>
        </w:rPr>
        <w:t xml:space="preserve"> </w:t>
      </w:r>
      <w:r>
        <w:rPr>
          <w:sz w:val="28"/>
          <w:szCs w:val="26"/>
        </w:rPr>
        <w:t>п</w:t>
      </w:r>
      <w:r w:rsidRPr="00D21352">
        <w:rPr>
          <w:sz w:val="28"/>
          <w:szCs w:val="26"/>
        </w:rPr>
        <w:t>роизводитель:</w:t>
      </w:r>
      <w:r>
        <w:rPr>
          <w:sz w:val="28"/>
          <w:szCs w:val="26"/>
        </w:rPr>
        <w:t xml:space="preserve"> ф.</w:t>
      </w:r>
      <w:r w:rsidRPr="00D21352">
        <w:rPr>
          <w:sz w:val="28"/>
          <w:szCs w:val="26"/>
        </w:rPr>
        <w:t xml:space="preserve">Excelics, </w:t>
      </w:r>
      <w:r>
        <w:rPr>
          <w:sz w:val="28"/>
          <w:szCs w:val="26"/>
        </w:rPr>
        <w:t>США</w:t>
      </w:r>
    </w:p>
    <w:p w:rsidR="00413EEF" w:rsidRPr="00F20004" w:rsidRDefault="00937C6B" w:rsidP="00937C6B">
      <w:pPr>
        <w:autoSpaceDE w:val="0"/>
        <w:autoSpaceDN w:val="0"/>
        <w:adjustRightInd w:val="0"/>
        <w:spacing w:line="360" w:lineRule="auto"/>
        <w:ind w:firstLine="567"/>
        <w:jc w:val="both"/>
        <w:rPr>
          <w:sz w:val="28"/>
          <w:szCs w:val="20"/>
        </w:rPr>
      </w:pPr>
      <w:r>
        <w:rPr>
          <w:sz w:val="28"/>
          <w:szCs w:val="20"/>
        </w:rPr>
        <w:t xml:space="preserve">Бескорпусные активные элементы относятся к категории так называемых навесных элементов. </w:t>
      </w:r>
      <w:r w:rsidR="00413EEF" w:rsidRPr="00F20004">
        <w:rPr>
          <w:sz w:val="28"/>
          <w:szCs w:val="20"/>
        </w:rPr>
        <w:t>Навесными элементами в микроэлектронике называют миниатюрные, обычно бескорпусные диоды и транзисторы, представляющие собой самостоятельные элементы. Иногда в гибридных ИС навесными могут быть и некоторые пассивные элементы, например, миниатюрные конденсаторы с такой большой емкостью, что их невозможно осуществить в виде пленок.</w:t>
      </w:r>
      <w:r>
        <w:rPr>
          <w:sz w:val="28"/>
          <w:szCs w:val="20"/>
        </w:rPr>
        <w:t xml:space="preserve"> </w:t>
      </w:r>
      <w:r w:rsidR="00413EEF" w:rsidRPr="00F20004">
        <w:rPr>
          <w:sz w:val="28"/>
          <w:szCs w:val="20"/>
        </w:rPr>
        <w:t>Это могут быть и миниатюрные трансформаторы. В некоторых случаях в гибридных ИС навесными являются целые полупроводниковые ИС.</w:t>
      </w:r>
      <w:r>
        <w:rPr>
          <w:sz w:val="28"/>
          <w:szCs w:val="20"/>
        </w:rPr>
        <w:t xml:space="preserve"> </w:t>
      </w:r>
      <w:r w:rsidRPr="00F20004">
        <w:rPr>
          <w:sz w:val="28"/>
          <w:szCs w:val="20"/>
        </w:rPr>
        <w:t>Проводники</w:t>
      </w:r>
      <w:r w:rsidR="00413EEF" w:rsidRPr="00F20004">
        <w:rPr>
          <w:sz w:val="28"/>
          <w:szCs w:val="20"/>
        </w:rPr>
        <w:t xml:space="preserve"> от транзистора или от других навесных элементов присоединяются к соответствующим точкам схемы чаше всего методом термокомпрессии (провод при высокой температуре прижимается под большим давлением).</w:t>
      </w:r>
    </w:p>
    <w:p w:rsidR="00067901" w:rsidRPr="00F20004" w:rsidRDefault="00067901" w:rsidP="003D6471">
      <w:pPr>
        <w:shd w:val="clear" w:color="auto" w:fill="FFFFFF"/>
        <w:spacing w:line="360" w:lineRule="auto"/>
        <w:ind w:left="5" w:right="96" w:firstLine="556"/>
        <w:jc w:val="both"/>
        <w:rPr>
          <w:sz w:val="28"/>
          <w:szCs w:val="20"/>
        </w:rPr>
      </w:pPr>
      <w:r w:rsidRPr="00F20004">
        <w:rPr>
          <w:sz w:val="28"/>
          <w:szCs w:val="20"/>
        </w:rPr>
        <w:t xml:space="preserve">Пленочные ИС имеют подложку (плату) из диэлектрика (стекло, керамика и др.). Пассивные элементы, т. е резисторы, конденсаторы, катушки и соединения между элементами, выполняются в виде различных пленок, нанесенных на подложку. Активные элементы (диоды, транзисторы) не делаются пленочными, так как не удалось добиться их хорошего качества. </w:t>
      </w:r>
      <w:r w:rsidRPr="00F20004">
        <w:rPr>
          <w:sz w:val="28"/>
          <w:szCs w:val="20"/>
        </w:rPr>
        <w:lastRenderedPageBreak/>
        <w:t>Таким образом, пленочные ИС содержат только пассивные элементы и представляют собой ДС-цепи или какие-либо другие схемы.</w:t>
      </w:r>
    </w:p>
    <w:p w:rsidR="00C30925" w:rsidRPr="00C30925" w:rsidRDefault="003D6471" w:rsidP="00C30925">
      <w:pPr>
        <w:shd w:val="clear" w:color="auto" w:fill="FFFFFF"/>
        <w:spacing w:line="360" w:lineRule="auto"/>
        <w:ind w:firstLine="571"/>
        <w:jc w:val="both"/>
        <w:rPr>
          <w:color w:val="000000"/>
          <w:spacing w:val="-4"/>
          <w:sz w:val="28"/>
          <w:szCs w:val="28"/>
        </w:rPr>
      </w:pPr>
      <w:r w:rsidRPr="00F20004">
        <w:rPr>
          <w:sz w:val="28"/>
          <w:szCs w:val="20"/>
        </w:rPr>
        <w:t>Подложки представляют собой диэлектрические пластинки тол</w:t>
      </w:r>
      <w:r>
        <w:rPr>
          <w:sz w:val="28"/>
          <w:szCs w:val="20"/>
        </w:rPr>
        <w:t>щ</w:t>
      </w:r>
      <w:r w:rsidRPr="00F20004">
        <w:rPr>
          <w:sz w:val="28"/>
          <w:szCs w:val="20"/>
        </w:rPr>
        <w:t>иной</w:t>
      </w:r>
      <w:r>
        <w:rPr>
          <w:sz w:val="28"/>
          <w:szCs w:val="20"/>
        </w:rPr>
        <w:t xml:space="preserve"> </w:t>
      </w:r>
      <w:r w:rsidRPr="00F20004">
        <w:rPr>
          <w:sz w:val="28"/>
          <w:szCs w:val="20"/>
        </w:rPr>
        <w:t xml:space="preserve">0.5—1,0 мм. тщательно отшлифованные и отполированные. </w:t>
      </w:r>
      <w:r w:rsidR="00C30925" w:rsidRPr="00C30925">
        <w:rPr>
          <w:color w:val="000000"/>
          <w:sz w:val="28"/>
          <w:szCs w:val="28"/>
        </w:rPr>
        <w:t>В качестве материалов подложек используется ситалл (материал на основе стекла), поликор (керамика на основе окиси алюминия), гибкие полиимидные пленки. Размеры ситалловых подложек обычно не превышают 48x60 мм, поликоровых — 24x30 мм.</w:t>
      </w:r>
      <w:r w:rsidR="00C30925">
        <w:rPr>
          <w:color w:val="000000"/>
          <w:sz w:val="28"/>
          <w:szCs w:val="28"/>
        </w:rPr>
        <w:t xml:space="preserve"> </w:t>
      </w:r>
      <w:r w:rsidR="00C30925" w:rsidRPr="00C30925">
        <w:rPr>
          <w:color w:val="000000"/>
          <w:spacing w:val="-3"/>
          <w:sz w:val="28"/>
          <w:szCs w:val="28"/>
        </w:rPr>
        <w:t xml:space="preserve">Для увеличения механической жесткости и тепловой стойкости гибкие </w:t>
      </w:r>
      <w:r w:rsidR="00C30925" w:rsidRPr="00C30925">
        <w:rPr>
          <w:color w:val="000000"/>
          <w:spacing w:val="-4"/>
          <w:sz w:val="28"/>
          <w:szCs w:val="28"/>
        </w:rPr>
        <w:t>пленки чаще всего фиксируют на пластине из алюминиевого сплава. Макси</w:t>
      </w:r>
      <w:r w:rsidR="00C30925" w:rsidRPr="00C30925">
        <w:rPr>
          <w:color w:val="000000"/>
          <w:spacing w:val="-4"/>
          <w:sz w:val="28"/>
          <w:szCs w:val="28"/>
        </w:rPr>
        <w:softHyphen/>
        <w:t xml:space="preserve">мальные размеры таких подложек составляют 100x100 мм, плотность разводки </w:t>
      </w:r>
      <w:r w:rsidR="00C30925" w:rsidRPr="00C30925">
        <w:rPr>
          <w:color w:val="000000"/>
          <w:spacing w:val="-3"/>
          <w:sz w:val="28"/>
          <w:szCs w:val="28"/>
        </w:rPr>
        <w:t xml:space="preserve">5 линий/мм (минимальные ширина и зазоры между проводниками по 0,1 мм), </w:t>
      </w:r>
      <w:r w:rsidR="00C30925" w:rsidRPr="00C30925">
        <w:rPr>
          <w:color w:val="000000"/>
          <w:spacing w:val="-4"/>
          <w:sz w:val="28"/>
          <w:szCs w:val="28"/>
        </w:rPr>
        <w:t>шаг внутренних контактных площадок 0,3.. .0,5 мм, внешних — 0,625 мм.</w:t>
      </w:r>
    </w:p>
    <w:p w:rsidR="003D6471" w:rsidRPr="00F20004" w:rsidRDefault="003D6471" w:rsidP="003D6471">
      <w:pPr>
        <w:autoSpaceDE w:val="0"/>
        <w:autoSpaceDN w:val="0"/>
        <w:adjustRightInd w:val="0"/>
        <w:spacing w:line="360" w:lineRule="auto"/>
        <w:ind w:firstLine="567"/>
        <w:jc w:val="both"/>
        <w:rPr>
          <w:sz w:val="28"/>
          <w:szCs w:val="20"/>
        </w:rPr>
      </w:pPr>
      <w:r w:rsidRPr="00F20004">
        <w:rPr>
          <w:sz w:val="28"/>
          <w:szCs w:val="20"/>
        </w:rPr>
        <w:t>При изготовлении пленочных резисторов на подложку наносят резистивные пленки. Если сопротивление резистора не должно быть очень большим, то пленка делается из спла</w:t>
      </w:r>
      <w:r>
        <w:rPr>
          <w:sz w:val="28"/>
          <w:szCs w:val="20"/>
        </w:rPr>
        <w:t>в</w:t>
      </w:r>
      <w:r w:rsidRPr="00F20004">
        <w:rPr>
          <w:sz w:val="28"/>
          <w:szCs w:val="20"/>
        </w:rPr>
        <w:t>а высокого сопротивления, например из нихрома. А для резисторов высокого сопротивления применяется смесь металла с керамикой. На концах резистивной пленки делаются выводы в виде металлических пленок, которые вместе с тем являются линиями, соединяющими резистор с другими элементами. Сопротивление пленочного резистора зависит от толщины и ширины пленки, ее длины и материала.</w:t>
      </w:r>
    </w:p>
    <w:p w:rsidR="003D6471" w:rsidRPr="00D21352" w:rsidRDefault="000C3AC6" w:rsidP="003D6471">
      <w:pPr>
        <w:autoSpaceDE w:val="0"/>
        <w:autoSpaceDN w:val="0"/>
        <w:adjustRightInd w:val="0"/>
        <w:spacing w:line="360" w:lineRule="auto"/>
        <w:ind w:firstLine="567"/>
        <w:jc w:val="both"/>
        <w:rPr>
          <w:sz w:val="28"/>
          <w:szCs w:val="26"/>
        </w:rPr>
      </w:pPr>
      <w:r>
        <w:rPr>
          <w:noProof/>
          <w:sz w:val="28"/>
          <w:szCs w:val="26"/>
        </w:rPr>
        <w:drawing>
          <wp:inline distT="0" distB="0" distL="0" distR="0">
            <wp:extent cx="5684520" cy="271272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7" cstate="print"/>
                    <a:srcRect r="4195" b="21005"/>
                    <a:stretch>
                      <a:fillRect/>
                    </a:stretch>
                  </pic:blipFill>
                  <pic:spPr bwMode="auto">
                    <a:xfrm>
                      <a:off x="0" y="0"/>
                      <a:ext cx="5684520" cy="2712720"/>
                    </a:xfrm>
                    <a:prstGeom prst="rect">
                      <a:avLst/>
                    </a:prstGeom>
                    <a:noFill/>
                    <a:ln w="9525">
                      <a:noFill/>
                      <a:miter lim="800000"/>
                      <a:headEnd/>
                      <a:tailEnd/>
                    </a:ln>
                  </pic:spPr>
                </pic:pic>
              </a:graphicData>
            </a:graphic>
          </wp:inline>
        </w:drawing>
      </w:r>
    </w:p>
    <w:p w:rsidR="003D6471" w:rsidRDefault="003D6471" w:rsidP="003D6471">
      <w:pPr>
        <w:autoSpaceDE w:val="0"/>
        <w:autoSpaceDN w:val="0"/>
        <w:adjustRightInd w:val="0"/>
        <w:spacing w:line="360" w:lineRule="auto"/>
        <w:jc w:val="center"/>
        <w:rPr>
          <w:sz w:val="28"/>
          <w:szCs w:val="20"/>
        </w:rPr>
      </w:pPr>
      <w:r>
        <w:rPr>
          <w:sz w:val="28"/>
          <w:szCs w:val="20"/>
        </w:rPr>
        <w:lastRenderedPageBreak/>
        <w:t>Рис. Топология пленочного резистора</w:t>
      </w:r>
    </w:p>
    <w:p w:rsidR="003D6471" w:rsidRPr="00F20004" w:rsidRDefault="003D6471" w:rsidP="003D6471">
      <w:pPr>
        <w:shd w:val="clear" w:color="auto" w:fill="FFFFFF"/>
        <w:spacing w:before="317" w:line="360" w:lineRule="auto"/>
        <w:ind w:left="6" w:right="17" w:firstLine="567"/>
        <w:jc w:val="both"/>
        <w:rPr>
          <w:sz w:val="28"/>
          <w:szCs w:val="20"/>
        </w:rPr>
      </w:pPr>
      <w:r>
        <w:rPr>
          <w:color w:val="000000"/>
          <w:spacing w:val="1"/>
          <w:sz w:val="28"/>
          <w:szCs w:val="28"/>
        </w:rPr>
        <w:t xml:space="preserve">Тонкопленочные резисторы проектируются в виде полосок различной </w:t>
      </w:r>
      <w:r>
        <w:rPr>
          <w:color w:val="000000"/>
          <w:spacing w:val="2"/>
          <w:sz w:val="28"/>
          <w:szCs w:val="28"/>
        </w:rPr>
        <w:t xml:space="preserve">конфигурации. Электрический контакт с проводниками обеспечивают </w:t>
      </w:r>
      <w:r>
        <w:rPr>
          <w:color w:val="000000"/>
          <w:sz w:val="28"/>
          <w:szCs w:val="28"/>
        </w:rPr>
        <w:t xml:space="preserve">перекрытием соответствующих участков резистивной и проводящей пленок. </w:t>
      </w:r>
      <w:r>
        <w:rPr>
          <w:color w:val="000000"/>
          <w:spacing w:val="1"/>
          <w:sz w:val="28"/>
          <w:szCs w:val="28"/>
        </w:rPr>
        <w:t xml:space="preserve">Топология проектирования пленочного резистора показана на рис. 3.1. При </w:t>
      </w:r>
      <w:r>
        <w:rPr>
          <w:color w:val="000000"/>
          <w:sz w:val="28"/>
          <w:szCs w:val="28"/>
        </w:rPr>
        <w:t xml:space="preserve">проектировании тонкопленочных резисторов для обеспечения необходимого </w:t>
      </w:r>
      <w:r>
        <w:rPr>
          <w:color w:val="000000"/>
          <w:spacing w:val="6"/>
          <w:sz w:val="28"/>
          <w:szCs w:val="28"/>
        </w:rPr>
        <w:t xml:space="preserve">контакта между резистивным слоем и проводником размеры </w:t>
      </w:r>
      <w:r>
        <w:rPr>
          <w:i/>
          <w:iCs/>
          <w:color w:val="000000"/>
          <w:spacing w:val="6"/>
          <w:sz w:val="28"/>
          <w:szCs w:val="28"/>
          <w:lang w:val="en-US"/>
        </w:rPr>
        <w:t>l</w:t>
      </w:r>
      <w:r w:rsidRPr="00E35B35">
        <w:rPr>
          <w:i/>
          <w:iCs/>
          <w:color w:val="000000"/>
          <w:spacing w:val="6"/>
          <w:sz w:val="28"/>
          <w:szCs w:val="28"/>
        </w:rPr>
        <w:t xml:space="preserve">1 </w:t>
      </w:r>
      <w:r>
        <w:rPr>
          <w:color w:val="000000"/>
          <w:spacing w:val="6"/>
          <w:sz w:val="28"/>
          <w:szCs w:val="28"/>
        </w:rPr>
        <w:t xml:space="preserve">и </w:t>
      </w:r>
      <w:r>
        <w:rPr>
          <w:i/>
          <w:iCs/>
          <w:color w:val="000000"/>
          <w:spacing w:val="6"/>
          <w:sz w:val="28"/>
          <w:szCs w:val="28"/>
        </w:rPr>
        <w:t xml:space="preserve">b1 </w:t>
      </w:r>
      <w:r>
        <w:rPr>
          <w:color w:val="000000"/>
          <w:spacing w:val="6"/>
          <w:sz w:val="28"/>
          <w:szCs w:val="28"/>
        </w:rPr>
        <w:t xml:space="preserve">не </w:t>
      </w:r>
      <w:r>
        <w:rPr>
          <w:color w:val="000000"/>
          <w:spacing w:val="-1"/>
          <w:sz w:val="28"/>
          <w:szCs w:val="28"/>
        </w:rPr>
        <w:t xml:space="preserve">должны быть меньше 200 мкм. </w:t>
      </w:r>
      <w:r w:rsidRPr="00F20004">
        <w:rPr>
          <w:sz w:val="28"/>
          <w:szCs w:val="20"/>
        </w:rPr>
        <w:t>Для увеличения сопротивления делают пленочные резисторы зигзагообразной формы.</w:t>
      </w:r>
      <w:r>
        <w:rPr>
          <w:sz w:val="28"/>
          <w:szCs w:val="20"/>
        </w:rPr>
        <w:t xml:space="preserve"> Для коррекции номинального значения сопротивления выполняют подгонку резисторов. </w:t>
      </w:r>
      <w:r w:rsidRPr="00F20004">
        <w:rPr>
          <w:sz w:val="28"/>
          <w:szCs w:val="20"/>
        </w:rPr>
        <w:t xml:space="preserve">Подгонка состоит в том, что тем или иным способом резистивный слой частично удаляется и сопротивление, сделанное умышленно несколько меньшим, чем нужно, увеличивается до требуемого значения. В течение длительного времени эксплуатации сопротивление </w:t>
      </w:r>
      <w:r>
        <w:rPr>
          <w:sz w:val="28"/>
          <w:szCs w:val="20"/>
        </w:rPr>
        <w:t>э</w:t>
      </w:r>
      <w:r w:rsidRPr="00F20004">
        <w:rPr>
          <w:sz w:val="28"/>
          <w:szCs w:val="20"/>
        </w:rPr>
        <w:t>тих резисторов мало изменяется.</w:t>
      </w:r>
    </w:p>
    <w:p w:rsidR="003D6471" w:rsidRPr="00A31A6E" w:rsidRDefault="003D6471" w:rsidP="00070B9A">
      <w:pPr>
        <w:autoSpaceDE w:val="0"/>
        <w:autoSpaceDN w:val="0"/>
        <w:adjustRightInd w:val="0"/>
        <w:spacing w:line="360" w:lineRule="auto"/>
        <w:ind w:firstLine="567"/>
        <w:jc w:val="both"/>
        <w:rPr>
          <w:sz w:val="28"/>
          <w:szCs w:val="20"/>
        </w:rPr>
      </w:pPr>
      <w:r w:rsidRPr="00F20004">
        <w:rPr>
          <w:sz w:val="28"/>
          <w:szCs w:val="20"/>
        </w:rPr>
        <w:t>Пленочные конденсаторы чаще всего делаются только с двумя обкладками. Одна из них наносится на подложку и продолжается в виде соединительной линии, затем на нее наносится диэлектрическая пленка, а сверху располагается вторая обкладка, также переходящая в соединительную линию. В зависимости от толщины диэлектрика конденсаторы бывают тонко- и толстопленочными. Диэлектриком обычно служат оксиды кремния, алюминия или титана. Удельная емкость может быть от десятков до тысяч пикофарад на квадратный миллиметр, и соответственно этому при площади конденсатора в 25 мм</w:t>
      </w:r>
      <w:r w:rsidRPr="00530AEF">
        <w:rPr>
          <w:sz w:val="28"/>
          <w:szCs w:val="20"/>
          <w:vertAlign w:val="superscript"/>
        </w:rPr>
        <w:t>3</w:t>
      </w:r>
      <w:r w:rsidRPr="00F20004">
        <w:rPr>
          <w:sz w:val="28"/>
          <w:szCs w:val="20"/>
        </w:rPr>
        <w:t xml:space="preserve"> достигаются номинальные емкости от сотен до десятков тысяч пикофарад. Точность изготовления ± 15 %.</w:t>
      </w:r>
      <w:r w:rsidR="00530AEF">
        <w:rPr>
          <w:sz w:val="28"/>
          <w:szCs w:val="20"/>
        </w:rPr>
        <w:t xml:space="preserve"> </w:t>
      </w:r>
      <w:r w:rsidR="00530AEF" w:rsidRPr="00A31A6E">
        <w:rPr>
          <w:sz w:val="28"/>
          <w:szCs w:val="28"/>
        </w:rPr>
        <w:t>Необходимо, чтобы диэлектрическая пленка выходила за пределы нижней обкладки. Такая конструкция исключает опасность замыкания обкладок по периметру и уменьшает погрешность реализации емкости при смещении обкладок (см. рис. б–г.).</w:t>
      </w:r>
    </w:p>
    <w:p w:rsidR="003D6471" w:rsidRDefault="000C3AC6" w:rsidP="00070B9A">
      <w:pPr>
        <w:autoSpaceDE w:val="0"/>
        <w:autoSpaceDN w:val="0"/>
        <w:adjustRightInd w:val="0"/>
        <w:spacing w:line="360" w:lineRule="auto"/>
        <w:ind w:firstLine="567"/>
        <w:jc w:val="both"/>
        <w:rPr>
          <w:sz w:val="28"/>
          <w:szCs w:val="20"/>
        </w:rPr>
      </w:pPr>
      <w:r>
        <w:rPr>
          <w:noProof/>
          <w:sz w:val="28"/>
          <w:szCs w:val="20"/>
        </w:rPr>
        <w:lastRenderedPageBreak/>
        <w:drawing>
          <wp:inline distT="0" distB="0" distL="0" distR="0">
            <wp:extent cx="5938520" cy="2717800"/>
            <wp:effectExtent l="1905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8" cstate="print"/>
                    <a:srcRect b="18196"/>
                    <a:stretch>
                      <a:fillRect/>
                    </a:stretch>
                  </pic:blipFill>
                  <pic:spPr bwMode="auto">
                    <a:xfrm>
                      <a:off x="0" y="0"/>
                      <a:ext cx="5938520" cy="2717800"/>
                    </a:xfrm>
                    <a:prstGeom prst="rect">
                      <a:avLst/>
                    </a:prstGeom>
                    <a:noFill/>
                    <a:ln w="9525">
                      <a:noFill/>
                      <a:miter lim="800000"/>
                      <a:headEnd/>
                      <a:tailEnd/>
                    </a:ln>
                  </pic:spPr>
                </pic:pic>
              </a:graphicData>
            </a:graphic>
          </wp:inline>
        </w:drawing>
      </w:r>
    </w:p>
    <w:p w:rsidR="003D6471" w:rsidRDefault="003D6471" w:rsidP="003D6471">
      <w:pPr>
        <w:autoSpaceDE w:val="0"/>
        <w:autoSpaceDN w:val="0"/>
        <w:adjustRightInd w:val="0"/>
        <w:spacing w:line="360" w:lineRule="auto"/>
        <w:jc w:val="both"/>
        <w:rPr>
          <w:sz w:val="28"/>
          <w:szCs w:val="20"/>
        </w:rPr>
      </w:pPr>
      <w:r>
        <w:rPr>
          <w:sz w:val="28"/>
          <w:szCs w:val="20"/>
        </w:rPr>
        <w:t>Рис. Варианты выполнения конденсаторов (а) – планарный; (б), (в) – с напылением диэлектрика; (г) – поперечное сечение конденсатора с напылением диэлектрика (1,3 – металл, 2 – диэлектрик, 4 – подложка)</w:t>
      </w:r>
    </w:p>
    <w:p w:rsidR="003D6471" w:rsidRPr="00F20004" w:rsidRDefault="003D6471" w:rsidP="003D6471">
      <w:pPr>
        <w:autoSpaceDE w:val="0"/>
        <w:autoSpaceDN w:val="0"/>
        <w:adjustRightInd w:val="0"/>
        <w:spacing w:line="360" w:lineRule="auto"/>
        <w:jc w:val="both"/>
        <w:rPr>
          <w:sz w:val="28"/>
          <w:szCs w:val="20"/>
        </w:rPr>
      </w:pPr>
    </w:p>
    <w:p w:rsidR="003D6471" w:rsidRPr="00F20004" w:rsidRDefault="003D6471" w:rsidP="00070B9A">
      <w:pPr>
        <w:autoSpaceDE w:val="0"/>
        <w:autoSpaceDN w:val="0"/>
        <w:adjustRightInd w:val="0"/>
        <w:spacing w:line="360" w:lineRule="auto"/>
        <w:ind w:firstLine="567"/>
        <w:jc w:val="both"/>
        <w:rPr>
          <w:sz w:val="28"/>
          <w:szCs w:val="20"/>
        </w:rPr>
      </w:pPr>
      <w:r w:rsidRPr="00F20004">
        <w:rPr>
          <w:sz w:val="28"/>
          <w:szCs w:val="20"/>
        </w:rPr>
        <w:t>Пленочные катушки делаются в виде плоских спиралей, чаще всего прямоугольной формы. Ширина проводящих полосок и просветов между ними обычно составляет несколько десятков микрометров. Тогда получается удельная индуктивность 10—20 мГн/мм</w:t>
      </w:r>
      <w:r w:rsidRPr="00BA29F0">
        <w:rPr>
          <w:sz w:val="28"/>
          <w:szCs w:val="20"/>
          <w:vertAlign w:val="superscript"/>
        </w:rPr>
        <w:t>2</w:t>
      </w:r>
      <w:r w:rsidRPr="00F20004">
        <w:rPr>
          <w:sz w:val="28"/>
          <w:szCs w:val="20"/>
        </w:rPr>
        <w:t>. На площади 25 мм</w:t>
      </w:r>
      <w:r w:rsidRPr="00BA29F0">
        <w:rPr>
          <w:sz w:val="28"/>
          <w:szCs w:val="20"/>
          <w:vertAlign w:val="superscript"/>
        </w:rPr>
        <w:t>2</w:t>
      </w:r>
      <w:r w:rsidRPr="00F20004">
        <w:rPr>
          <w:sz w:val="28"/>
          <w:szCs w:val="20"/>
        </w:rPr>
        <w:t xml:space="preserve"> можно получить индуктивность до 0,5 мкГн. Обычно такие катушки делаются с индуктивностью не более нескольких микрогенри. Увеличить индуктивность можно нанесением на катушку ферромагнитной пленки, которая будет выполнять роль сердечника. Некоторые трудности возникают при устройстве вывода от внутреннего конца пленочной катушки. Приходится для этого наносить на соответствующее место катушки диэлектрическую пленку, а затем поверх этой пленки наносить металлическую пленку — вывод.</w:t>
      </w:r>
    </w:p>
    <w:p w:rsidR="003D6471" w:rsidRDefault="000C3AC6" w:rsidP="003D6471">
      <w:pPr>
        <w:autoSpaceDE w:val="0"/>
        <w:autoSpaceDN w:val="0"/>
        <w:adjustRightInd w:val="0"/>
        <w:spacing w:line="360" w:lineRule="auto"/>
        <w:jc w:val="both"/>
        <w:rPr>
          <w:rFonts w:ascii="Calibri" w:hAnsi="Calibri"/>
          <w:sz w:val="28"/>
          <w:szCs w:val="20"/>
        </w:rPr>
      </w:pPr>
      <w:r>
        <w:rPr>
          <w:rFonts w:ascii="Calibri" w:hAnsi="Calibri"/>
          <w:noProof/>
          <w:sz w:val="28"/>
          <w:szCs w:val="20"/>
        </w:rPr>
        <w:drawing>
          <wp:inline distT="0" distB="0" distL="0" distR="0">
            <wp:extent cx="5740400" cy="181356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9" cstate="print"/>
                    <a:srcRect r="703" b="30814"/>
                    <a:stretch>
                      <a:fillRect/>
                    </a:stretch>
                  </pic:blipFill>
                  <pic:spPr bwMode="auto">
                    <a:xfrm>
                      <a:off x="0" y="0"/>
                      <a:ext cx="5740400" cy="1813560"/>
                    </a:xfrm>
                    <a:prstGeom prst="rect">
                      <a:avLst/>
                    </a:prstGeom>
                    <a:noFill/>
                    <a:ln w="9525">
                      <a:noFill/>
                      <a:miter lim="800000"/>
                      <a:headEnd/>
                      <a:tailEnd/>
                    </a:ln>
                  </pic:spPr>
                </pic:pic>
              </a:graphicData>
            </a:graphic>
          </wp:inline>
        </w:drawing>
      </w:r>
    </w:p>
    <w:p w:rsidR="003D6471" w:rsidRPr="00480934" w:rsidRDefault="003D6471" w:rsidP="003D6471">
      <w:pPr>
        <w:autoSpaceDE w:val="0"/>
        <w:autoSpaceDN w:val="0"/>
        <w:adjustRightInd w:val="0"/>
        <w:spacing w:line="360" w:lineRule="auto"/>
        <w:jc w:val="both"/>
        <w:rPr>
          <w:sz w:val="28"/>
          <w:szCs w:val="20"/>
        </w:rPr>
      </w:pPr>
      <w:r w:rsidRPr="00480934">
        <w:rPr>
          <w:sz w:val="28"/>
          <w:szCs w:val="20"/>
        </w:rPr>
        <w:lastRenderedPageBreak/>
        <w:t xml:space="preserve">                               а</w:t>
      </w:r>
      <w:r>
        <w:rPr>
          <w:sz w:val="28"/>
          <w:szCs w:val="20"/>
        </w:rPr>
        <w:t>)</w:t>
      </w:r>
      <w:r w:rsidRPr="00480934">
        <w:rPr>
          <w:sz w:val="28"/>
          <w:szCs w:val="20"/>
        </w:rPr>
        <w:t xml:space="preserve">                                                          б</w:t>
      </w:r>
      <w:r>
        <w:rPr>
          <w:sz w:val="28"/>
          <w:szCs w:val="20"/>
        </w:rPr>
        <w:t>)</w:t>
      </w:r>
    </w:p>
    <w:p w:rsidR="003D6471" w:rsidRPr="00480934" w:rsidRDefault="000C3AC6" w:rsidP="003D6471">
      <w:pPr>
        <w:autoSpaceDE w:val="0"/>
        <w:autoSpaceDN w:val="0"/>
        <w:adjustRightInd w:val="0"/>
        <w:spacing w:line="360" w:lineRule="auto"/>
        <w:jc w:val="both"/>
        <w:rPr>
          <w:sz w:val="28"/>
          <w:szCs w:val="20"/>
        </w:rPr>
      </w:pPr>
      <w:r>
        <w:rPr>
          <w:noProof/>
          <w:sz w:val="28"/>
          <w:szCs w:val="20"/>
        </w:rPr>
        <w:drawing>
          <wp:inline distT="0" distB="0" distL="0" distR="0">
            <wp:extent cx="5938520" cy="1828800"/>
            <wp:effectExtent l="1905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0" cstate="print"/>
                    <a:srcRect b="26530"/>
                    <a:stretch>
                      <a:fillRect/>
                    </a:stretch>
                  </pic:blipFill>
                  <pic:spPr bwMode="auto">
                    <a:xfrm>
                      <a:off x="0" y="0"/>
                      <a:ext cx="5938520" cy="1828800"/>
                    </a:xfrm>
                    <a:prstGeom prst="rect">
                      <a:avLst/>
                    </a:prstGeom>
                    <a:noFill/>
                    <a:ln w="9525">
                      <a:noFill/>
                      <a:miter lim="800000"/>
                      <a:headEnd/>
                      <a:tailEnd/>
                    </a:ln>
                  </pic:spPr>
                </pic:pic>
              </a:graphicData>
            </a:graphic>
          </wp:inline>
        </w:drawing>
      </w:r>
    </w:p>
    <w:p w:rsidR="003D6471" w:rsidRPr="00480934" w:rsidRDefault="003D6471" w:rsidP="003D6471">
      <w:pPr>
        <w:autoSpaceDE w:val="0"/>
        <w:autoSpaceDN w:val="0"/>
        <w:adjustRightInd w:val="0"/>
        <w:ind w:firstLine="567"/>
        <w:rPr>
          <w:sz w:val="28"/>
          <w:szCs w:val="28"/>
        </w:rPr>
      </w:pPr>
      <w:r w:rsidRPr="00480934">
        <w:rPr>
          <w:sz w:val="28"/>
          <w:szCs w:val="28"/>
        </w:rPr>
        <w:t xml:space="preserve">                   </w:t>
      </w:r>
      <w:r>
        <w:rPr>
          <w:sz w:val="28"/>
          <w:szCs w:val="28"/>
        </w:rPr>
        <w:t>в)</w:t>
      </w:r>
      <w:r w:rsidRPr="00480934">
        <w:rPr>
          <w:sz w:val="28"/>
          <w:szCs w:val="28"/>
        </w:rPr>
        <w:t xml:space="preserve">                                           г</w:t>
      </w:r>
      <w:r>
        <w:rPr>
          <w:sz w:val="28"/>
          <w:szCs w:val="28"/>
        </w:rPr>
        <w:t>)</w:t>
      </w:r>
      <w:r w:rsidRPr="00480934">
        <w:rPr>
          <w:sz w:val="28"/>
          <w:szCs w:val="28"/>
        </w:rPr>
        <w:t xml:space="preserve">                                     д</w:t>
      </w:r>
      <w:r>
        <w:rPr>
          <w:sz w:val="28"/>
          <w:szCs w:val="28"/>
        </w:rPr>
        <w:t>)</w:t>
      </w:r>
    </w:p>
    <w:p w:rsidR="003D6471" w:rsidRDefault="003D6471" w:rsidP="003D6471">
      <w:pPr>
        <w:autoSpaceDE w:val="0"/>
        <w:autoSpaceDN w:val="0"/>
        <w:adjustRightInd w:val="0"/>
        <w:ind w:firstLine="567"/>
        <w:rPr>
          <w:rFonts w:ascii="TimesNewRomanPSMT" w:hAnsi="TimesNewRomanPSMT" w:cs="TimesNewRomanPSMT"/>
          <w:sz w:val="28"/>
          <w:szCs w:val="28"/>
        </w:rPr>
      </w:pPr>
    </w:p>
    <w:p w:rsidR="003D6471" w:rsidRPr="00A31A6E" w:rsidRDefault="003D6471" w:rsidP="003D6471">
      <w:pPr>
        <w:autoSpaceDE w:val="0"/>
        <w:autoSpaceDN w:val="0"/>
        <w:adjustRightInd w:val="0"/>
        <w:ind w:firstLine="567"/>
        <w:rPr>
          <w:sz w:val="28"/>
          <w:szCs w:val="28"/>
        </w:rPr>
      </w:pPr>
      <w:r w:rsidRPr="00A31A6E">
        <w:rPr>
          <w:sz w:val="28"/>
          <w:szCs w:val="28"/>
        </w:rPr>
        <w:t>Рис. Катушки индуктивности (а), (б) – полосковые; (в) – меандр; (г),(д) – спиральные.</w:t>
      </w:r>
    </w:p>
    <w:p w:rsidR="003D6471" w:rsidRPr="00A31A6E" w:rsidRDefault="003D6471" w:rsidP="003D6471">
      <w:pPr>
        <w:autoSpaceDE w:val="0"/>
        <w:autoSpaceDN w:val="0"/>
        <w:adjustRightInd w:val="0"/>
        <w:ind w:firstLine="567"/>
        <w:rPr>
          <w:sz w:val="28"/>
          <w:szCs w:val="28"/>
        </w:rPr>
      </w:pPr>
      <w:r w:rsidRPr="00A31A6E">
        <w:rPr>
          <w:sz w:val="28"/>
          <w:szCs w:val="28"/>
        </w:rPr>
        <w:t xml:space="preserve"> </w:t>
      </w:r>
    </w:p>
    <w:p w:rsidR="003D6471" w:rsidRPr="00A31A6E" w:rsidRDefault="003D6471" w:rsidP="00BA29F0">
      <w:pPr>
        <w:autoSpaceDE w:val="0"/>
        <w:autoSpaceDN w:val="0"/>
        <w:adjustRightInd w:val="0"/>
        <w:spacing w:line="360" w:lineRule="auto"/>
        <w:ind w:firstLine="567"/>
        <w:jc w:val="both"/>
        <w:rPr>
          <w:sz w:val="28"/>
          <w:szCs w:val="20"/>
        </w:rPr>
      </w:pPr>
      <w:r w:rsidRPr="00A31A6E">
        <w:rPr>
          <w:sz w:val="28"/>
          <w:szCs w:val="28"/>
        </w:rPr>
        <w:t>Катушки индуктивности с сосредоточенными параметрами могут быть</w:t>
      </w:r>
      <w:r w:rsidR="00BA29F0" w:rsidRPr="00A31A6E">
        <w:rPr>
          <w:sz w:val="28"/>
          <w:szCs w:val="28"/>
        </w:rPr>
        <w:t xml:space="preserve"> </w:t>
      </w:r>
      <w:r w:rsidRPr="00A31A6E">
        <w:rPr>
          <w:sz w:val="28"/>
          <w:szCs w:val="28"/>
        </w:rPr>
        <w:t>получены из отрезков металлических полосок прямоугольного сечения – так</w:t>
      </w:r>
      <w:r w:rsidR="00BA29F0" w:rsidRPr="00A31A6E">
        <w:rPr>
          <w:sz w:val="28"/>
          <w:szCs w:val="28"/>
        </w:rPr>
        <w:t xml:space="preserve"> </w:t>
      </w:r>
      <w:r w:rsidRPr="00A31A6E">
        <w:rPr>
          <w:sz w:val="28"/>
          <w:szCs w:val="28"/>
        </w:rPr>
        <w:t>называемые полосковые одновитковые катушки индуктивности (рис. 3.4) –</w:t>
      </w:r>
      <w:r w:rsidR="00BA29F0" w:rsidRPr="00A31A6E">
        <w:rPr>
          <w:sz w:val="28"/>
          <w:szCs w:val="28"/>
        </w:rPr>
        <w:t xml:space="preserve"> </w:t>
      </w:r>
      <w:r w:rsidRPr="00A31A6E">
        <w:rPr>
          <w:sz w:val="28"/>
          <w:szCs w:val="28"/>
        </w:rPr>
        <w:t>или полосок, изогнутых в виде меандра или в виде спирали рис. 3.5.</w:t>
      </w:r>
      <w:r w:rsidR="00BA29F0" w:rsidRPr="00A31A6E">
        <w:rPr>
          <w:sz w:val="28"/>
          <w:szCs w:val="28"/>
        </w:rPr>
        <w:t xml:space="preserve"> </w:t>
      </w:r>
      <w:r w:rsidRPr="00A31A6E">
        <w:rPr>
          <w:sz w:val="28"/>
          <w:szCs w:val="28"/>
        </w:rPr>
        <w:t>Полосковые одновитковые катушки индуктивности (рис. 3.4,б) имеют</w:t>
      </w:r>
      <w:r w:rsidR="00BA29F0" w:rsidRPr="00A31A6E">
        <w:rPr>
          <w:sz w:val="28"/>
          <w:szCs w:val="28"/>
        </w:rPr>
        <w:t xml:space="preserve"> </w:t>
      </w:r>
      <w:r w:rsidRPr="00A31A6E">
        <w:rPr>
          <w:sz w:val="28"/>
          <w:szCs w:val="28"/>
        </w:rPr>
        <w:t>индуктивности от 0,5 до 4 нГн. Большие индуктивности (до 100 нГн)</w:t>
      </w:r>
      <w:r w:rsidR="00BA29F0" w:rsidRPr="00A31A6E">
        <w:rPr>
          <w:sz w:val="28"/>
          <w:szCs w:val="28"/>
        </w:rPr>
        <w:t xml:space="preserve"> </w:t>
      </w:r>
      <w:r w:rsidRPr="00A31A6E">
        <w:rPr>
          <w:sz w:val="28"/>
          <w:szCs w:val="28"/>
        </w:rPr>
        <w:t>обеспечивают плоские спиральные катушки, причем квадратные спиральные</w:t>
      </w:r>
      <w:r w:rsidR="00BA29F0" w:rsidRPr="00A31A6E">
        <w:rPr>
          <w:sz w:val="28"/>
          <w:szCs w:val="28"/>
        </w:rPr>
        <w:t xml:space="preserve"> </w:t>
      </w:r>
      <w:r w:rsidRPr="00A31A6E">
        <w:rPr>
          <w:sz w:val="28"/>
          <w:szCs w:val="28"/>
        </w:rPr>
        <w:t>катушки (рис. 3.5,в) позволяют получить большую индуктивность по</w:t>
      </w:r>
      <w:r w:rsidR="00BA29F0" w:rsidRPr="00A31A6E">
        <w:rPr>
          <w:sz w:val="28"/>
          <w:szCs w:val="28"/>
        </w:rPr>
        <w:t xml:space="preserve"> </w:t>
      </w:r>
      <w:r w:rsidRPr="00A31A6E">
        <w:rPr>
          <w:sz w:val="28"/>
          <w:szCs w:val="28"/>
        </w:rPr>
        <w:t>сравнению с круглыми (рис. 3.5,б) на заданной площади печатной платы</w:t>
      </w:r>
      <w:r w:rsidR="00BA29F0" w:rsidRPr="00A31A6E">
        <w:rPr>
          <w:sz w:val="28"/>
          <w:szCs w:val="28"/>
        </w:rPr>
        <w:t xml:space="preserve"> </w:t>
      </w:r>
      <w:r w:rsidRPr="00A31A6E">
        <w:rPr>
          <w:sz w:val="28"/>
          <w:szCs w:val="28"/>
        </w:rPr>
        <w:t>катушек. Индуктивность катушек в форме меандра (рис. 3.5,а) достигает 100</w:t>
      </w:r>
      <w:r w:rsidR="00BA29F0" w:rsidRPr="00A31A6E">
        <w:rPr>
          <w:sz w:val="28"/>
          <w:szCs w:val="28"/>
        </w:rPr>
        <w:t xml:space="preserve"> </w:t>
      </w:r>
      <w:r w:rsidRPr="00A31A6E">
        <w:rPr>
          <w:sz w:val="28"/>
          <w:szCs w:val="28"/>
        </w:rPr>
        <w:t>нГн.</w:t>
      </w:r>
    </w:p>
    <w:p w:rsidR="00067901" w:rsidRDefault="00067901" w:rsidP="00067901">
      <w:pPr>
        <w:autoSpaceDE w:val="0"/>
        <w:autoSpaceDN w:val="0"/>
        <w:adjustRightInd w:val="0"/>
        <w:spacing w:line="360" w:lineRule="auto"/>
        <w:ind w:firstLine="567"/>
        <w:jc w:val="both"/>
        <w:rPr>
          <w:sz w:val="28"/>
          <w:szCs w:val="20"/>
        </w:rPr>
      </w:pPr>
      <w:r w:rsidRPr="00F20004">
        <w:rPr>
          <w:sz w:val="28"/>
          <w:szCs w:val="20"/>
        </w:rPr>
        <w:t>Принято различать ИС тонкопленочные, у которых толщина пленок не более 2 мкм, и толстопленочные, у которых толщина пленок значительно больше. Разница между этими ИС заключается не столько в толщине пленок, сколько в различной технологии их нанесения.</w:t>
      </w:r>
    </w:p>
    <w:p w:rsidR="00660B7D" w:rsidRPr="00F20004" w:rsidRDefault="00660B7D" w:rsidP="00067901">
      <w:pPr>
        <w:autoSpaceDE w:val="0"/>
        <w:autoSpaceDN w:val="0"/>
        <w:adjustRightInd w:val="0"/>
        <w:spacing w:line="360" w:lineRule="auto"/>
        <w:ind w:firstLine="567"/>
        <w:jc w:val="both"/>
        <w:rPr>
          <w:sz w:val="28"/>
          <w:szCs w:val="20"/>
        </w:rPr>
      </w:pPr>
      <w:r w:rsidRPr="00F20004">
        <w:rPr>
          <w:sz w:val="28"/>
          <w:szCs w:val="20"/>
        </w:rPr>
        <w:t xml:space="preserve">Гибридные ИС изготовляются следующим образом. Сначала делается подложка. Ее тщательно шлифуют и полируют. Затем наносятся резистивные пленки, далее нижние обкладки конденсаторов, катушки и соединительные линии, после этого диэлектрические пленки, а затем снова металлические. </w:t>
      </w:r>
      <w:r w:rsidRPr="00F20004">
        <w:rPr>
          <w:sz w:val="28"/>
          <w:szCs w:val="20"/>
        </w:rPr>
        <w:lastRenderedPageBreak/>
        <w:t>Навешиваются («приклеиваются») активные и другие дискретные элементы, и их выводы присоединяются к соответствующим точкам схемы. Схема помещается в корпус и присоединяется к контактным штырькам корпуса. Производится испытание схемы. Далее корпус герметизируется и маркируется, т, е. на нем делаются необходимые условные обозначения.</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Достоинства гибридных микросхем:</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 xml:space="preserve">-возможность </w:t>
      </w:r>
      <w:r w:rsidR="009D2F83">
        <w:rPr>
          <w:sz w:val="28"/>
          <w:szCs w:val="20"/>
        </w:rPr>
        <w:t>гибкого</w:t>
      </w:r>
      <w:r w:rsidRPr="00F20004">
        <w:rPr>
          <w:sz w:val="28"/>
          <w:szCs w:val="20"/>
        </w:rPr>
        <w:t xml:space="preserve"> выбора дискретных элементов</w:t>
      </w:r>
      <w:r w:rsidR="009D2F83">
        <w:rPr>
          <w:sz w:val="28"/>
          <w:szCs w:val="20"/>
        </w:rPr>
        <w:t>;</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-низк</w:t>
      </w:r>
      <w:r w:rsidR="00067901">
        <w:rPr>
          <w:sz w:val="28"/>
          <w:szCs w:val="20"/>
        </w:rPr>
        <w:t>ая</w:t>
      </w:r>
      <w:r w:rsidRPr="00F20004">
        <w:rPr>
          <w:sz w:val="28"/>
          <w:szCs w:val="20"/>
        </w:rPr>
        <w:t xml:space="preserve"> стоимость подложек и возможность применения значительно больших номиналов тонкоплёночных конденсаторов и мощных резисторов.</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Недостатком является дополнительные контактные площадки для монтажа дискретных элементов или полупроводниковых И</w:t>
      </w:r>
      <w:r w:rsidR="009D2F83">
        <w:rPr>
          <w:sz w:val="28"/>
          <w:szCs w:val="20"/>
        </w:rPr>
        <w:t>С</w:t>
      </w:r>
      <w:r w:rsidRPr="00F20004">
        <w:rPr>
          <w:sz w:val="28"/>
          <w:szCs w:val="20"/>
        </w:rPr>
        <w:t>, которые можно выполнить по тонкоплёночной технологии.</w:t>
      </w:r>
    </w:p>
    <w:p w:rsidR="005C764E" w:rsidRPr="00F20004" w:rsidRDefault="005C764E" w:rsidP="009D2F83">
      <w:pPr>
        <w:autoSpaceDE w:val="0"/>
        <w:autoSpaceDN w:val="0"/>
        <w:adjustRightInd w:val="0"/>
        <w:spacing w:line="360" w:lineRule="auto"/>
        <w:ind w:firstLine="567"/>
        <w:jc w:val="both"/>
        <w:rPr>
          <w:sz w:val="28"/>
          <w:szCs w:val="20"/>
        </w:rPr>
      </w:pPr>
      <w:r w:rsidRPr="00F20004">
        <w:rPr>
          <w:sz w:val="28"/>
          <w:szCs w:val="20"/>
        </w:rPr>
        <w:t>Для защиты от внешних воздействий гибридные ИС герметизируют пластмассой или помещают в герметические металлические, стеклянные и керамические корпуса.</w:t>
      </w:r>
    </w:p>
    <w:p w:rsidR="0032620F" w:rsidRDefault="0032620F" w:rsidP="00067901">
      <w:pPr>
        <w:shd w:val="clear" w:color="auto" w:fill="FFFFFF"/>
        <w:spacing w:line="360" w:lineRule="auto"/>
        <w:ind w:left="6" w:right="96" w:firstLine="556"/>
        <w:jc w:val="both"/>
        <w:rPr>
          <w:color w:val="000000"/>
          <w:sz w:val="28"/>
          <w:szCs w:val="28"/>
        </w:rPr>
      </w:pPr>
      <w:r w:rsidRPr="00067901">
        <w:rPr>
          <w:color w:val="000000"/>
          <w:sz w:val="28"/>
          <w:szCs w:val="28"/>
        </w:rPr>
        <w:t>По техноло</w:t>
      </w:r>
      <w:r w:rsidRPr="00067901">
        <w:rPr>
          <w:color w:val="000000"/>
          <w:sz w:val="28"/>
          <w:szCs w:val="28"/>
        </w:rPr>
        <w:softHyphen/>
      </w:r>
      <w:r w:rsidRPr="00067901">
        <w:rPr>
          <w:color w:val="000000"/>
          <w:spacing w:val="2"/>
          <w:sz w:val="28"/>
          <w:szCs w:val="28"/>
        </w:rPr>
        <w:t>гии производства микросборки</w:t>
      </w:r>
      <w:r w:rsidR="009C3D61">
        <w:rPr>
          <w:color w:val="000000"/>
          <w:spacing w:val="2"/>
          <w:sz w:val="28"/>
          <w:szCs w:val="28"/>
        </w:rPr>
        <w:t xml:space="preserve"> (</w:t>
      </w:r>
      <w:r w:rsidR="009C3D61" w:rsidRPr="009C3D61">
        <w:rPr>
          <w:color w:val="000000"/>
          <w:spacing w:val="2"/>
          <w:sz w:val="28"/>
          <w:szCs w:val="28"/>
          <w:highlight w:val="yellow"/>
        </w:rPr>
        <w:t>см. рис.</w:t>
      </w:r>
      <w:r w:rsidR="009C3D61">
        <w:rPr>
          <w:color w:val="000000"/>
          <w:spacing w:val="2"/>
          <w:sz w:val="28"/>
          <w:szCs w:val="28"/>
        </w:rPr>
        <w:t xml:space="preserve"> )</w:t>
      </w:r>
      <w:r w:rsidRPr="00067901">
        <w:rPr>
          <w:color w:val="000000"/>
          <w:spacing w:val="2"/>
          <w:sz w:val="28"/>
          <w:szCs w:val="28"/>
        </w:rPr>
        <w:t xml:space="preserve"> не отличаются от гибридных микросхем, а </w:t>
      </w:r>
      <w:r w:rsidRPr="00067901">
        <w:rPr>
          <w:color w:val="000000"/>
          <w:spacing w:val="-1"/>
          <w:sz w:val="28"/>
          <w:szCs w:val="28"/>
        </w:rPr>
        <w:t>по функциональной сложности и степени интеграции соответствуют БИС. В отличие от универсальных БИС, используемых в разнообразной аппаратуре, микросборки разрабатывают под конкретную аппаратуру для получения вы</w:t>
      </w:r>
      <w:r w:rsidRPr="00067901">
        <w:rPr>
          <w:color w:val="000000"/>
          <w:spacing w:val="-1"/>
          <w:sz w:val="28"/>
          <w:szCs w:val="28"/>
        </w:rPr>
        <w:softHyphen/>
        <w:t xml:space="preserve">соких показателей ее </w:t>
      </w:r>
      <w:r w:rsidRPr="00067901">
        <w:rPr>
          <w:i/>
          <w:iCs/>
          <w:color w:val="000000"/>
          <w:spacing w:val="-1"/>
          <w:sz w:val="28"/>
          <w:szCs w:val="28"/>
        </w:rPr>
        <w:t xml:space="preserve">микроминиатюризации, </w:t>
      </w:r>
      <w:r w:rsidRPr="00067901">
        <w:rPr>
          <w:color w:val="000000"/>
          <w:spacing w:val="-1"/>
          <w:sz w:val="28"/>
          <w:szCs w:val="28"/>
        </w:rPr>
        <w:t xml:space="preserve">уменьшения потерь полезного </w:t>
      </w:r>
      <w:r w:rsidRPr="00067901">
        <w:rPr>
          <w:color w:val="000000"/>
          <w:sz w:val="28"/>
          <w:szCs w:val="28"/>
        </w:rPr>
        <w:t>объема аппаратуры. Хотя разрешающая способность толстопленочной тех</w:t>
      </w:r>
      <w:r w:rsidRPr="00067901">
        <w:rPr>
          <w:color w:val="000000"/>
          <w:sz w:val="28"/>
          <w:szCs w:val="28"/>
        </w:rPr>
        <w:softHyphen/>
        <w:t>нологии ниже тонкопленочной, в ней сравнительно легко удается реализо</w:t>
      </w:r>
      <w:r w:rsidRPr="00067901">
        <w:rPr>
          <w:color w:val="000000"/>
          <w:sz w:val="28"/>
          <w:szCs w:val="28"/>
        </w:rPr>
        <w:softHyphen/>
        <w:t>вать многослойные конструкции, повысить плотность компоновки.</w:t>
      </w:r>
    </w:p>
    <w:p w:rsidR="009C3D61" w:rsidRDefault="000C3AC6" w:rsidP="009C3D61">
      <w:pPr>
        <w:autoSpaceDE w:val="0"/>
        <w:autoSpaceDN w:val="0"/>
        <w:adjustRightInd w:val="0"/>
        <w:spacing w:line="360" w:lineRule="auto"/>
        <w:ind w:firstLine="567"/>
        <w:jc w:val="both"/>
        <w:rPr>
          <w:sz w:val="28"/>
          <w:szCs w:val="26"/>
        </w:rPr>
      </w:pPr>
      <w:r>
        <w:rPr>
          <w:noProof/>
          <w:sz w:val="28"/>
          <w:szCs w:val="26"/>
        </w:rPr>
        <w:drawing>
          <wp:inline distT="0" distB="0" distL="0" distR="0">
            <wp:extent cx="2230120" cy="140208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1" cstate="print"/>
                    <a:srcRect/>
                    <a:stretch>
                      <a:fillRect/>
                    </a:stretch>
                  </pic:blipFill>
                  <pic:spPr bwMode="auto">
                    <a:xfrm>
                      <a:off x="0" y="0"/>
                      <a:ext cx="2230120" cy="1402080"/>
                    </a:xfrm>
                    <a:prstGeom prst="rect">
                      <a:avLst/>
                    </a:prstGeom>
                    <a:noFill/>
                    <a:ln w="9525">
                      <a:noFill/>
                      <a:miter lim="800000"/>
                      <a:headEnd/>
                      <a:tailEnd/>
                    </a:ln>
                  </pic:spPr>
                </pic:pic>
              </a:graphicData>
            </a:graphic>
          </wp:inline>
        </w:drawing>
      </w:r>
    </w:p>
    <w:p w:rsidR="009C3D61" w:rsidRDefault="009C3D61" w:rsidP="009C3D61">
      <w:pPr>
        <w:autoSpaceDE w:val="0"/>
        <w:autoSpaceDN w:val="0"/>
        <w:adjustRightInd w:val="0"/>
        <w:spacing w:line="360" w:lineRule="auto"/>
        <w:ind w:firstLine="567"/>
        <w:jc w:val="both"/>
        <w:rPr>
          <w:sz w:val="28"/>
          <w:szCs w:val="26"/>
        </w:rPr>
      </w:pPr>
      <w:r>
        <w:rPr>
          <w:sz w:val="28"/>
          <w:szCs w:val="26"/>
        </w:rPr>
        <w:lastRenderedPageBreak/>
        <w:t>Рис. Подложка микросборки для установки бескорпусных компонентов. Контактные площадки для соединения с ПП расположены вдоль коротких сторон подложки микросборки.</w:t>
      </w:r>
    </w:p>
    <w:p w:rsidR="00F20004" w:rsidRPr="00F20004" w:rsidRDefault="00F20004" w:rsidP="00EC2687">
      <w:pPr>
        <w:autoSpaceDE w:val="0"/>
        <w:autoSpaceDN w:val="0"/>
        <w:adjustRightInd w:val="0"/>
        <w:spacing w:line="360" w:lineRule="auto"/>
        <w:ind w:firstLine="567"/>
        <w:jc w:val="both"/>
        <w:rPr>
          <w:sz w:val="28"/>
          <w:szCs w:val="20"/>
        </w:rPr>
      </w:pPr>
      <w:r w:rsidRPr="00F20004">
        <w:rPr>
          <w:sz w:val="28"/>
          <w:szCs w:val="20"/>
        </w:rPr>
        <w:t xml:space="preserve">Реализация функциональных элементов в виде ГИС экономически целесообразна при выпуске малыми сериями специализированных вычислительных устройств и другой аппаратуры. </w:t>
      </w:r>
    </w:p>
    <w:p w:rsidR="00F20004" w:rsidRDefault="00F20004" w:rsidP="00660B7D">
      <w:pPr>
        <w:autoSpaceDE w:val="0"/>
        <w:autoSpaceDN w:val="0"/>
        <w:adjustRightInd w:val="0"/>
        <w:spacing w:line="360" w:lineRule="auto"/>
        <w:ind w:firstLine="567"/>
        <w:jc w:val="both"/>
        <w:rPr>
          <w:sz w:val="28"/>
          <w:szCs w:val="20"/>
        </w:rPr>
      </w:pPr>
      <w:r w:rsidRPr="00F20004">
        <w:rPr>
          <w:sz w:val="28"/>
          <w:szCs w:val="20"/>
        </w:rPr>
        <w:t>Разновидность гибридных ИС – так называемые микросборки. Обычно в их составе различные элементы, компоненты и интегральные схемы.</w:t>
      </w:r>
      <w:r w:rsidR="00660B7D">
        <w:rPr>
          <w:sz w:val="28"/>
          <w:szCs w:val="20"/>
        </w:rPr>
        <w:t xml:space="preserve"> </w:t>
      </w:r>
      <w:r w:rsidRPr="00F20004">
        <w:rPr>
          <w:sz w:val="28"/>
          <w:szCs w:val="20"/>
        </w:rPr>
        <w:t>Особенность микросборок состоит в том, что они являются изделиями частного применения, т. е. изготовляются для конкретного типа аппаратуры. А обычные ГИС представляют собой изделия общего применения, пригодные для различных видов аппаратуры. Иногда микросборками также называют наборы нескольких активных или пассивных элементов, находящихся в одном корпусе и имеющих самостоятельные выводы. Иначе эти наборы еще называют матрицами.</w:t>
      </w:r>
    </w:p>
    <w:p w:rsidR="006E6A25" w:rsidRDefault="005D03DF" w:rsidP="005D03DF">
      <w:pPr>
        <w:spacing w:line="360" w:lineRule="auto"/>
        <w:ind w:firstLine="567"/>
        <w:jc w:val="both"/>
        <w:rPr>
          <w:sz w:val="28"/>
        </w:rPr>
      </w:pPr>
      <w:r w:rsidRPr="002034DF">
        <w:rPr>
          <w:sz w:val="28"/>
        </w:rPr>
        <w:t xml:space="preserve">Одной из самых существенных тенденций в промышленности электронной сборки на протяжении ближайших пяти лет будет сближение электронного блока на уровне печатной платы с электронной сборкой на уровне компонента. Разница между теми и другими стирается, и в некоторых случаях граница уже не видна. Некоторые из сегодняшних так называемых «компонентов», казалось, недавно считались целыми электронными блоками, но также верна и обратная тенденция. </w:t>
      </w:r>
      <w:r>
        <w:rPr>
          <w:sz w:val="28"/>
        </w:rPr>
        <w:t xml:space="preserve">В этой связи следует отметить расширение номенклатуры </w:t>
      </w:r>
      <w:r w:rsidR="00970474">
        <w:rPr>
          <w:sz w:val="28"/>
        </w:rPr>
        <w:t xml:space="preserve">так называемых бескорпусных модулей, которые представляют собой типовые функциональные устройства РЭС, </w:t>
      </w:r>
      <w:r w:rsidR="00471149">
        <w:rPr>
          <w:sz w:val="28"/>
        </w:rPr>
        <w:t>в микроминиатюрном исполнении</w:t>
      </w:r>
      <w:r w:rsidR="006E6A25">
        <w:rPr>
          <w:sz w:val="28"/>
        </w:rPr>
        <w:t xml:space="preserve"> с применением бескорпусных активных элементов, БГИС и микросборок</w:t>
      </w:r>
      <w:r w:rsidR="00471149">
        <w:rPr>
          <w:sz w:val="28"/>
        </w:rPr>
        <w:t>.</w:t>
      </w:r>
      <w:r w:rsidR="006E6A25">
        <w:rPr>
          <w:sz w:val="28"/>
        </w:rPr>
        <w:t xml:space="preserve"> В качестве примера на рис. представлен бескорпусной модуль модема, который может применяться в готовом виде в широком спектре разнообразных РЭС.</w:t>
      </w:r>
    </w:p>
    <w:p w:rsidR="006E6A25" w:rsidRDefault="000C3AC6" w:rsidP="006E6A25">
      <w:pPr>
        <w:autoSpaceDE w:val="0"/>
        <w:autoSpaceDN w:val="0"/>
        <w:adjustRightInd w:val="0"/>
        <w:spacing w:line="360" w:lineRule="auto"/>
        <w:ind w:firstLine="567"/>
        <w:jc w:val="center"/>
        <w:rPr>
          <w:sz w:val="28"/>
          <w:szCs w:val="26"/>
        </w:rPr>
      </w:pPr>
      <w:r>
        <w:rPr>
          <w:noProof/>
          <w:sz w:val="28"/>
          <w:szCs w:val="26"/>
        </w:rPr>
        <w:lastRenderedPageBreak/>
        <w:drawing>
          <wp:inline distT="0" distB="0" distL="0" distR="0">
            <wp:extent cx="2860040" cy="101092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srcRect/>
                    <a:stretch>
                      <a:fillRect/>
                    </a:stretch>
                  </pic:blipFill>
                  <pic:spPr bwMode="auto">
                    <a:xfrm>
                      <a:off x="0" y="0"/>
                      <a:ext cx="2860040" cy="1010920"/>
                    </a:xfrm>
                    <a:prstGeom prst="rect">
                      <a:avLst/>
                    </a:prstGeom>
                    <a:noFill/>
                    <a:ln w="9525">
                      <a:noFill/>
                      <a:miter lim="800000"/>
                      <a:headEnd/>
                      <a:tailEnd/>
                    </a:ln>
                  </pic:spPr>
                </pic:pic>
              </a:graphicData>
            </a:graphic>
          </wp:inline>
        </w:drawing>
      </w:r>
    </w:p>
    <w:p w:rsidR="006E6A25" w:rsidRDefault="006E6A25" w:rsidP="006E6A25">
      <w:pPr>
        <w:autoSpaceDE w:val="0"/>
        <w:autoSpaceDN w:val="0"/>
        <w:adjustRightInd w:val="0"/>
        <w:spacing w:line="360" w:lineRule="auto"/>
        <w:ind w:firstLine="567"/>
        <w:jc w:val="both"/>
        <w:rPr>
          <w:sz w:val="28"/>
          <w:szCs w:val="26"/>
        </w:rPr>
      </w:pPr>
      <w:r>
        <w:rPr>
          <w:sz w:val="28"/>
          <w:szCs w:val="26"/>
        </w:rPr>
        <w:t>Рис. Бескорпусной м</w:t>
      </w:r>
      <w:r w:rsidRPr="00D1539D">
        <w:rPr>
          <w:sz w:val="28"/>
          <w:szCs w:val="26"/>
        </w:rPr>
        <w:t>одуль сотового GSM модема WISMO Quik Q2400</w:t>
      </w:r>
      <w:r>
        <w:rPr>
          <w:sz w:val="28"/>
          <w:szCs w:val="26"/>
        </w:rPr>
        <w:t>для монтажа на ПП. Электрическая коммутация с ПП осуществляется через 60-ти контактный миниатюрный соединитель.</w:t>
      </w:r>
    </w:p>
    <w:p w:rsidR="005D03DF" w:rsidRPr="00086AFC" w:rsidRDefault="006E6A25" w:rsidP="005D03DF">
      <w:pPr>
        <w:spacing w:line="360" w:lineRule="auto"/>
        <w:ind w:firstLine="567"/>
        <w:jc w:val="both"/>
        <w:rPr>
          <w:sz w:val="28"/>
        </w:rPr>
      </w:pPr>
      <w:r>
        <w:rPr>
          <w:sz w:val="28"/>
        </w:rPr>
        <w:t xml:space="preserve"> </w:t>
      </w:r>
    </w:p>
    <w:p w:rsidR="005E7631" w:rsidRDefault="000C3AC6" w:rsidP="005D03DF">
      <w:pPr>
        <w:spacing w:line="360" w:lineRule="auto"/>
        <w:ind w:firstLine="567"/>
        <w:jc w:val="both"/>
        <w:rPr>
          <w:sz w:val="28"/>
          <w:lang w:val="en-US"/>
        </w:rPr>
      </w:pPr>
      <w:r>
        <w:rPr>
          <w:noProof/>
          <w:sz w:val="28"/>
        </w:rPr>
        <w:drawing>
          <wp:inline distT="0" distB="0" distL="0" distR="0">
            <wp:extent cx="2580640" cy="378968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3" cstate="print"/>
                    <a:srcRect/>
                    <a:stretch>
                      <a:fillRect/>
                    </a:stretch>
                  </pic:blipFill>
                  <pic:spPr bwMode="auto">
                    <a:xfrm>
                      <a:off x="0" y="0"/>
                      <a:ext cx="2580640" cy="3789680"/>
                    </a:xfrm>
                    <a:prstGeom prst="rect">
                      <a:avLst/>
                    </a:prstGeom>
                    <a:noFill/>
                    <a:ln w="9525">
                      <a:noFill/>
                      <a:miter lim="800000"/>
                      <a:headEnd/>
                      <a:tailEnd/>
                    </a:ln>
                  </pic:spPr>
                </pic:pic>
              </a:graphicData>
            </a:graphic>
          </wp:inline>
        </w:drawing>
      </w:r>
    </w:p>
    <w:p w:rsidR="005E7631" w:rsidRPr="00D92136" w:rsidRDefault="005E7631" w:rsidP="005E7631">
      <w:pPr>
        <w:autoSpaceDE w:val="0"/>
        <w:autoSpaceDN w:val="0"/>
        <w:adjustRightInd w:val="0"/>
        <w:rPr>
          <w:sz w:val="28"/>
        </w:rPr>
      </w:pPr>
      <w:r>
        <w:rPr>
          <w:sz w:val="28"/>
        </w:rPr>
        <w:t xml:space="preserve">Рис. Конструкция модуля </w:t>
      </w:r>
      <w:r w:rsidRPr="005E7631">
        <w:rPr>
          <w:sz w:val="28"/>
          <w:szCs w:val="28"/>
        </w:rPr>
        <w:t>DC/DC конверторов фирмы</w:t>
      </w:r>
      <w:r>
        <w:rPr>
          <w:sz w:val="28"/>
          <w:szCs w:val="28"/>
        </w:rPr>
        <w:t xml:space="preserve"> </w:t>
      </w:r>
      <w:r w:rsidRPr="005E7631">
        <w:rPr>
          <w:sz w:val="28"/>
          <w:szCs w:val="28"/>
        </w:rPr>
        <w:t>Artesin Technologies</w:t>
      </w:r>
      <w:r>
        <w:rPr>
          <w:sz w:val="28"/>
          <w:szCs w:val="28"/>
        </w:rPr>
        <w:t xml:space="preserve"> </w:t>
      </w:r>
      <w:r>
        <w:rPr>
          <w:sz w:val="28"/>
        </w:rPr>
        <w:t>открытого типа</w:t>
      </w:r>
      <w:r w:rsidR="00D92136">
        <w:rPr>
          <w:sz w:val="28"/>
        </w:rPr>
        <w:t xml:space="preserve"> марки </w:t>
      </w:r>
      <w:r w:rsidR="00D92136">
        <w:rPr>
          <w:sz w:val="28"/>
          <w:lang w:val="en-US"/>
        </w:rPr>
        <w:t>SXA</w:t>
      </w:r>
      <w:r w:rsidR="00D92136" w:rsidRPr="00D92136">
        <w:rPr>
          <w:sz w:val="28"/>
        </w:rPr>
        <w:t>15.</w:t>
      </w:r>
    </w:p>
    <w:p w:rsidR="00D92136" w:rsidRDefault="00D92136" w:rsidP="005E7631">
      <w:pPr>
        <w:autoSpaceDE w:val="0"/>
        <w:autoSpaceDN w:val="0"/>
        <w:adjustRightInd w:val="0"/>
        <w:rPr>
          <w:sz w:val="28"/>
        </w:rPr>
      </w:pPr>
    </w:p>
    <w:p w:rsidR="00D92136" w:rsidRPr="00086AFC" w:rsidRDefault="00D92136" w:rsidP="00047C90">
      <w:pPr>
        <w:autoSpaceDE w:val="0"/>
        <w:autoSpaceDN w:val="0"/>
        <w:adjustRightInd w:val="0"/>
        <w:spacing w:line="360" w:lineRule="auto"/>
        <w:ind w:firstLine="567"/>
        <w:jc w:val="both"/>
        <w:rPr>
          <w:sz w:val="28"/>
          <w:szCs w:val="28"/>
        </w:rPr>
      </w:pPr>
      <w:r w:rsidRPr="00047C90">
        <w:rPr>
          <w:sz w:val="28"/>
          <w:szCs w:val="28"/>
        </w:rPr>
        <w:t xml:space="preserve">Конструкция конверторных модулей серий SXA10/SXA15 </w:t>
      </w:r>
      <w:r w:rsidR="00047C90">
        <w:rPr>
          <w:sz w:val="28"/>
          <w:szCs w:val="28"/>
        </w:rPr>
        <w:t>(</w:t>
      </w:r>
      <w:r w:rsidR="00047C90" w:rsidRPr="00047C90">
        <w:rPr>
          <w:sz w:val="28"/>
          <w:szCs w:val="28"/>
          <w:highlight w:val="yellow"/>
        </w:rPr>
        <w:t>журнал СТА В.Жданкин «</w:t>
      </w:r>
      <w:r w:rsidR="00047C90" w:rsidRPr="00047C90">
        <w:rPr>
          <w:sz w:val="28"/>
          <w:szCs w:val="28"/>
          <w:highlight w:val="yellow"/>
          <w:lang w:val="en-US"/>
        </w:rPr>
        <w:t>DC</w:t>
      </w:r>
      <w:r w:rsidR="00047C90" w:rsidRPr="00047C90">
        <w:rPr>
          <w:sz w:val="28"/>
          <w:szCs w:val="28"/>
          <w:highlight w:val="yellow"/>
        </w:rPr>
        <w:t>/</w:t>
      </w:r>
      <w:r w:rsidR="00047C90" w:rsidRPr="00047C90">
        <w:rPr>
          <w:sz w:val="28"/>
          <w:szCs w:val="28"/>
          <w:highlight w:val="yellow"/>
          <w:lang w:val="en-US"/>
        </w:rPr>
        <w:t>DC</w:t>
      </w:r>
      <w:r w:rsidR="00047C90" w:rsidRPr="00047C90">
        <w:rPr>
          <w:sz w:val="28"/>
          <w:szCs w:val="28"/>
          <w:highlight w:val="yellow"/>
        </w:rPr>
        <w:t xml:space="preserve"> преобразователи бескорпусного типа для поверхностного монтажа»</w:t>
      </w:r>
      <w:r w:rsidR="00047C90">
        <w:rPr>
          <w:sz w:val="28"/>
          <w:szCs w:val="28"/>
        </w:rPr>
        <w:t xml:space="preserve">) </w:t>
      </w:r>
      <w:r w:rsidRPr="00047C90">
        <w:rPr>
          <w:sz w:val="28"/>
          <w:szCs w:val="28"/>
        </w:rPr>
        <w:t>представляет собой конструкцию открытого типа</w:t>
      </w:r>
      <w:r w:rsidR="00047C90" w:rsidRPr="00047C90">
        <w:rPr>
          <w:sz w:val="28"/>
          <w:szCs w:val="28"/>
        </w:rPr>
        <w:t xml:space="preserve"> </w:t>
      </w:r>
      <w:r w:rsidRPr="00047C90">
        <w:rPr>
          <w:sz w:val="28"/>
          <w:szCs w:val="28"/>
        </w:rPr>
        <w:t>(</w:t>
      </w:r>
      <w:r w:rsidRPr="00047C90">
        <w:rPr>
          <w:sz w:val="28"/>
          <w:szCs w:val="28"/>
          <w:highlight w:val="yellow"/>
        </w:rPr>
        <w:t>см. рис.</w:t>
      </w:r>
      <w:r w:rsidRPr="00047C90">
        <w:rPr>
          <w:sz w:val="28"/>
          <w:szCs w:val="28"/>
        </w:rPr>
        <w:t xml:space="preserve">), использующую общее керамическое основание толщиной 1 мм с краевыми зажимами для выводов. Керамическое основание, которое имеет два встроенных медных контура, обеспечивает копланарность в процессе поверхностной пайки (оплавления) при соответствующих температурных условиях. Выводы модуля выполнены из фосфорной бронзы — материала, </w:t>
      </w:r>
      <w:r w:rsidRPr="00047C90">
        <w:rPr>
          <w:sz w:val="28"/>
          <w:szCs w:val="28"/>
        </w:rPr>
        <w:lastRenderedPageBreak/>
        <w:t>который имеет высокое усталостное сопротивление — и покрыты сплавом олово-свинец.</w:t>
      </w:r>
    </w:p>
    <w:p w:rsidR="00111695" w:rsidRDefault="000C3AC6" w:rsidP="00111695">
      <w:pPr>
        <w:spacing w:before="187"/>
      </w:pPr>
      <w:r>
        <w:rPr>
          <w:noProof/>
        </w:rPr>
        <w:drawing>
          <wp:inline distT="0" distB="0" distL="0" distR="0">
            <wp:extent cx="3098800" cy="3114040"/>
            <wp:effectExtent l="1905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4" cstate="print"/>
                    <a:srcRect/>
                    <a:stretch>
                      <a:fillRect/>
                    </a:stretch>
                  </pic:blipFill>
                  <pic:spPr bwMode="auto">
                    <a:xfrm>
                      <a:off x="0" y="0"/>
                      <a:ext cx="3098800" cy="3114040"/>
                    </a:xfrm>
                    <a:prstGeom prst="rect">
                      <a:avLst/>
                    </a:prstGeom>
                    <a:noFill/>
                    <a:ln w="9525">
                      <a:noFill/>
                      <a:miter lim="800000"/>
                      <a:headEnd/>
                      <a:tailEnd/>
                    </a:ln>
                  </pic:spPr>
                </pic:pic>
              </a:graphicData>
            </a:graphic>
          </wp:inline>
        </w:drawing>
      </w:r>
    </w:p>
    <w:p w:rsidR="00111695" w:rsidRDefault="00111695" w:rsidP="00111695">
      <w:pPr>
        <w:shd w:val="clear" w:color="auto" w:fill="FFFFFF"/>
        <w:spacing w:line="360" w:lineRule="auto"/>
        <w:ind w:left="45"/>
        <w:jc w:val="both"/>
        <w:rPr>
          <w:color w:val="000000"/>
          <w:spacing w:val="-6"/>
          <w:sz w:val="28"/>
          <w:szCs w:val="28"/>
        </w:rPr>
      </w:pPr>
    </w:p>
    <w:p w:rsidR="00111695" w:rsidRPr="00111695" w:rsidRDefault="00111695" w:rsidP="00111695">
      <w:pPr>
        <w:shd w:val="clear" w:color="auto" w:fill="FFFFFF"/>
        <w:spacing w:line="360" w:lineRule="auto"/>
        <w:ind w:left="45"/>
        <w:jc w:val="both"/>
        <w:rPr>
          <w:sz w:val="28"/>
          <w:szCs w:val="28"/>
        </w:rPr>
      </w:pPr>
      <w:r w:rsidRPr="00111695">
        <w:rPr>
          <w:color w:val="000000"/>
          <w:spacing w:val="-6"/>
          <w:sz w:val="28"/>
          <w:szCs w:val="28"/>
        </w:rPr>
        <w:t xml:space="preserve">Рис. Внешний вид бескорпусного преобразователя серии CXA10 с выходной мощностью 10 Вт с штыревыми выводами. Габаритные размеры </w:t>
      </w:r>
      <w:r w:rsidRPr="00111695">
        <w:rPr>
          <w:color w:val="000000"/>
          <w:spacing w:val="-4"/>
          <w:sz w:val="28"/>
          <w:szCs w:val="28"/>
        </w:rPr>
        <w:t>преобразователя 50,80x25,4x10 мм (СТА В.Жданкин «Преимущества бескорпусных преобразователей постоянного тока»)</w:t>
      </w:r>
    </w:p>
    <w:p w:rsidR="00111695" w:rsidRPr="00111695" w:rsidRDefault="00111695" w:rsidP="00047C90">
      <w:pPr>
        <w:autoSpaceDE w:val="0"/>
        <w:autoSpaceDN w:val="0"/>
        <w:adjustRightInd w:val="0"/>
        <w:spacing w:line="360" w:lineRule="auto"/>
        <w:ind w:firstLine="567"/>
        <w:jc w:val="both"/>
        <w:rPr>
          <w:sz w:val="28"/>
          <w:szCs w:val="28"/>
        </w:rPr>
      </w:pPr>
    </w:p>
    <w:p w:rsidR="005D03DF" w:rsidRPr="002034DF" w:rsidRDefault="005D03DF" w:rsidP="0056070A">
      <w:pPr>
        <w:spacing w:line="360" w:lineRule="auto"/>
        <w:ind w:firstLine="567"/>
        <w:jc w:val="both"/>
        <w:rPr>
          <w:sz w:val="28"/>
        </w:rPr>
      </w:pPr>
      <w:r w:rsidRPr="002034DF">
        <w:rPr>
          <w:sz w:val="28"/>
        </w:rPr>
        <w:t xml:space="preserve">Выделяются три ключевые области электронной индустрии, для которых условия рынка и преимущества, предлагаемые автоматизацией технологии нестандартных компонентов, совпали и принесли существенный доход конечным пользователям их изделий. </w:t>
      </w:r>
    </w:p>
    <w:p w:rsidR="005D03DF" w:rsidRPr="002034DF" w:rsidRDefault="005D03DF" w:rsidP="0056070A">
      <w:pPr>
        <w:spacing w:line="360" w:lineRule="auto"/>
        <w:ind w:firstLine="567"/>
        <w:jc w:val="both"/>
        <w:rPr>
          <w:sz w:val="28"/>
        </w:rPr>
      </w:pPr>
      <w:r w:rsidRPr="002034DF">
        <w:rPr>
          <w:sz w:val="28"/>
        </w:rPr>
        <w:t>Индустрия производства персональных компьютеров и периферийных устройств, например, принтеров, модемов и сетевых адаптеров.</w:t>
      </w:r>
    </w:p>
    <w:p w:rsidR="005D03DF" w:rsidRPr="002034DF" w:rsidRDefault="005D03DF" w:rsidP="0056070A">
      <w:pPr>
        <w:spacing w:line="360" w:lineRule="auto"/>
        <w:ind w:firstLine="567"/>
        <w:jc w:val="both"/>
        <w:rPr>
          <w:sz w:val="28"/>
        </w:rPr>
      </w:pPr>
      <w:r w:rsidRPr="002034DF">
        <w:rPr>
          <w:sz w:val="28"/>
        </w:rPr>
        <w:t>Индустрия производства средств связи, например, электронных модулей для АТС различных уровней, а также изделий, которые составляют всю инфраструктуру сотовой связи (базовые станции).</w:t>
      </w:r>
    </w:p>
    <w:p w:rsidR="005D03DF" w:rsidRDefault="005D03DF" w:rsidP="0056070A">
      <w:pPr>
        <w:spacing w:line="360" w:lineRule="auto"/>
        <w:ind w:firstLine="567"/>
        <w:jc w:val="both"/>
        <w:rPr>
          <w:sz w:val="28"/>
        </w:rPr>
      </w:pPr>
      <w:r w:rsidRPr="002034DF">
        <w:rPr>
          <w:sz w:val="28"/>
        </w:rPr>
        <w:t>Индустрия производства автомобильной электроники, например бортовых компьютеров и сенсорных устройств.</w:t>
      </w:r>
    </w:p>
    <w:p w:rsidR="00F35910" w:rsidRPr="002034DF" w:rsidRDefault="00F35910" w:rsidP="0056070A">
      <w:pPr>
        <w:spacing w:line="360" w:lineRule="auto"/>
        <w:ind w:firstLine="567"/>
        <w:jc w:val="both"/>
        <w:rPr>
          <w:sz w:val="28"/>
        </w:rPr>
      </w:pPr>
    </w:p>
    <w:sectPr w:rsidR="00F35910" w:rsidRPr="002034DF" w:rsidSect="00755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FFFFFFFE"/>
    <w:multiLevelType w:val="singleLevel"/>
    <w:tmpl w:val="71D681E2"/>
    <w:lvl w:ilvl="0">
      <w:numFmt w:val="bullet"/>
      <w:lvlText w:val="*"/>
      <w:lvlJc w:val="left"/>
    </w:lvl>
  </w:abstractNum>
  <w:abstractNum w:abstractNumId="1" w15:restartNumberingAfterBreak="0">
    <w:nsid w:val="02146B4B"/>
    <w:multiLevelType w:val="multilevel"/>
    <w:tmpl w:val="F4F4CD62"/>
    <w:lvl w:ilvl="0">
      <w:start w:val="1"/>
      <w:numFmt w:val="bullet"/>
      <w:lvlText w:val=""/>
      <w:lvlPicBulletId w:val="0"/>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15:restartNumberingAfterBreak="0">
    <w:nsid w:val="33F508CB"/>
    <w:multiLevelType w:val="singleLevel"/>
    <w:tmpl w:val="3078EBD0"/>
    <w:lvl w:ilvl="0">
      <w:start w:val="1"/>
      <w:numFmt w:val="decimal"/>
      <w:lvlText w:val="%1)"/>
      <w:legacy w:legacy="1" w:legacySpace="0" w:legacyIndent="202"/>
      <w:lvlJc w:val="left"/>
      <w:rPr>
        <w:rFonts w:ascii="Arial" w:hAnsi="Arial" w:cs="Arial" w:hint="default"/>
      </w:rPr>
    </w:lvl>
  </w:abstractNum>
  <w:num w:numId="1">
    <w:abstractNumId w:val="1"/>
  </w:num>
  <w:num w:numId="2">
    <w:abstractNumId w:val="2"/>
  </w:num>
  <w:num w:numId="3">
    <w:abstractNumId w:val="0"/>
    <w:lvlOverride w:ilvl="0">
      <w:lvl w:ilvl="0">
        <w:start w:val="65535"/>
        <w:numFmt w:val="bullet"/>
        <w:lvlText w:val="—"/>
        <w:legacy w:legacy="1" w:legacySpace="0" w:legacyIndent="442"/>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193"/>
    <w:rsid w:val="000072C2"/>
    <w:rsid w:val="000155A0"/>
    <w:rsid w:val="00020653"/>
    <w:rsid w:val="000246AD"/>
    <w:rsid w:val="00036E0A"/>
    <w:rsid w:val="00037B96"/>
    <w:rsid w:val="00047C90"/>
    <w:rsid w:val="00067901"/>
    <w:rsid w:val="00070B9A"/>
    <w:rsid w:val="00086AFC"/>
    <w:rsid w:val="0008763B"/>
    <w:rsid w:val="0009533A"/>
    <w:rsid w:val="000B1A63"/>
    <w:rsid w:val="000C3AC6"/>
    <w:rsid w:val="000C5D02"/>
    <w:rsid w:val="000D2FA4"/>
    <w:rsid w:val="00101CF6"/>
    <w:rsid w:val="00111695"/>
    <w:rsid w:val="001125AF"/>
    <w:rsid w:val="0011424C"/>
    <w:rsid w:val="00137D45"/>
    <w:rsid w:val="00142D11"/>
    <w:rsid w:val="00147424"/>
    <w:rsid w:val="00157A91"/>
    <w:rsid w:val="0018789B"/>
    <w:rsid w:val="00190F18"/>
    <w:rsid w:val="00197A89"/>
    <w:rsid w:val="001A3184"/>
    <w:rsid w:val="001D0673"/>
    <w:rsid w:val="0020321A"/>
    <w:rsid w:val="002034DF"/>
    <w:rsid w:val="00212B8A"/>
    <w:rsid w:val="0022455B"/>
    <w:rsid w:val="00227A3E"/>
    <w:rsid w:val="00241EB7"/>
    <w:rsid w:val="00242ECE"/>
    <w:rsid w:val="00247BD3"/>
    <w:rsid w:val="002548AD"/>
    <w:rsid w:val="00263B17"/>
    <w:rsid w:val="0027042F"/>
    <w:rsid w:val="00275E67"/>
    <w:rsid w:val="00277185"/>
    <w:rsid w:val="00284B1E"/>
    <w:rsid w:val="00284DA1"/>
    <w:rsid w:val="00287276"/>
    <w:rsid w:val="0028757D"/>
    <w:rsid w:val="00297834"/>
    <w:rsid w:val="002A5B1C"/>
    <w:rsid w:val="002B7A13"/>
    <w:rsid w:val="002D0AF3"/>
    <w:rsid w:val="002D0B39"/>
    <w:rsid w:val="002E623B"/>
    <w:rsid w:val="002E787F"/>
    <w:rsid w:val="00316823"/>
    <w:rsid w:val="00325A82"/>
    <w:rsid w:val="0032620F"/>
    <w:rsid w:val="00326833"/>
    <w:rsid w:val="0032714F"/>
    <w:rsid w:val="00351A34"/>
    <w:rsid w:val="0035412B"/>
    <w:rsid w:val="00357EDE"/>
    <w:rsid w:val="003643AD"/>
    <w:rsid w:val="00364524"/>
    <w:rsid w:val="00367186"/>
    <w:rsid w:val="003717F6"/>
    <w:rsid w:val="003873D7"/>
    <w:rsid w:val="00397C78"/>
    <w:rsid w:val="003A0A44"/>
    <w:rsid w:val="003A7CAF"/>
    <w:rsid w:val="003C1C9C"/>
    <w:rsid w:val="003C707E"/>
    <w:rsid w:val="003D32F6"/>
    <w:rsid w:val="003D6471"/>
    <w:rsid w:val="003E5465"/>
    <w:rsid w:val="003F30EB"/>
    <w:rsid w:val="003F7967"/>
    <w:rsid w:val="00401747"/>
    <w:rsid w:val="00403CB1"/>
    <w:rsid w:val="004072D4"/>
    <w:rsid w:val="00413EEF"/>
    <w:rsid w:val="004305C6"/>
    <w:rsid w:val="0043079B"/>
    <w:rsid w:val="00433143"/>
    <w:rsid w:val="00435B25"/>
    <w:rsid w:val="00442B41"/>
    <w:rsid w:val="00443FC1"/>
    <w:rsid w:val="00451DB4"/>
    <w:rsid w:val="00451F69"/>
    <w:rsid w:val="00456DAB"/>
    <w:rsid w:val="00466223"/>
    <w:rsid w:val="00471149"/>
    <w:rsid w:val="00476050"/>
    <w:rsid w:val="00480934"/>
    <w:rsid w:val="00481DF7"/>
    <w:rsid w:val="0048249E"/>
    <w:rsid w:val="004906BC"/>
    <w:rsid w:val="004A52E2"/>
    <w:rsid w:val="004B1B99"/>
    <w:rsid w:val="004B62B7"/>
    <w:rsid w:val="004C2068"/>
    <w:rsid w:val="004C306B"/>
    <w:rsid w:val="004C4A71"/>
    <w:rsid w:val="004D500F"/>
    <w:rsid w:val="004E4384"/>
    <w:rsid w:val="004F2E07"/>
    <w:rsid w:val="004F70EB"/>
    <w:rsid w:val="005048C2"/>
    <w:rsid w:val="0051017B"/>
    <w:rsid w:val="00520A2A"/>
    <w:rsid w:val="00521E9C"/>
    <w:rsid w:val="00522D7C"/>
    <w:rsid w:val="00530AEF"/>
    <w:rsid w:val="00534292"/>
    <w:rsid w:val="00546A3C"/>
    <w:rsid w:val="00550FEC"/>
    <w:rsid w:val="00551FB4"/>
    <w:rsid w:val="005553E4"/>
    <w:rsid w:val="0056070A"/>
    <w:rsid w:val="00563FC6"/>
    <w:rsid w:val="00564801"/>
    <w:rsid w:val="00567F25"/>
    <w:rsid w:val="00577264"/>
    <w:rsid w:val="005A3AC8"/>
    <w:rsid w:val="005A422A"/>
    <w:rsid w:val="005B11A4"/>
    <w:rsid w:val="005B46C0"/>
    <w:rsid w:val="005C764E"/>
    <w:rsid w:val="005D03DF"/>
    <w:rsid w:val="005D5B87"/>
    <w:rsid w:val="005E272A"/>
    <w:rsid w:val="005E4E76"/>
    <w:rsid w:val="005E7631"/>
    <w:rsid w:val="005F7541"/>
    <w:rsid w:val="006022A5"/>
    <w:rsid w:val="00611EB7"/>
    <w:rsid w:val="00613FC3"/>
    <w:rsid w:val="00617AD3"/>
    <w:rsid w:val="0062153B"/>
    <w:rsid w:val="00621EAD"/>
    <w:rsid w:val="00630BFD"/>
    <w:rsid w:val="00635055"/>
    <w:rsid w:val="00653278"/>
    <w:rsid w:val="0065356E"/>
    <w:rsid w:val="00656BD0"/>
    <w:rsid w:val="00660B7D"/>
    <w:rsid w:val="00663399"/>
    <w:rsid w:val="00664A94"/>
    <w:rsid w:val="00667207"/>
    <w:rsid w:val="00670A36"/>
    <w:rsid w:val="00674A39"/>
    <w:rsid w:val="00676684"/>
    <w:rsid w:val="0068250D"/>
    <w:rsid w:val="00686E43"/>
    <w:rsid w:val="006A7D00"/>
    <w:rsid w:val="006E07C8"/>
    <w:rsid w:val="006E6A25"/>
    <w:rsid w:val="006E7814"/>
    <w:rsid w:val="006F25EF"/>
    <w:rsid w:val="00700EA2"/>
    <w:rsid w:val="00702350"/>
    <w:rsid w:val="00704E17"/>
    <w:rsid w:val="00706D50"/>
    <w:rsid w:val="00723EC2"/>
    <w:rsid w:val="00727A82"/>
    <w:rsid w:val="00741193"/>
    <w:rsid w:val="00753A89"/>
    <w:rsid w:val="00755751"/>
    <w:rsid w:val="00761D66"/>
    <w:rsid w:val="00764E56"/>
    <w:rsid w:val="00770929"/>
    <w:rsid w:val="00770E4C"/>
    <w:rsid w:val="00773096"/>
    <w:rsid w:val="00786ACD"/>
    <w:rsid w:val="007A6236"/>
    <w:rsid w:val="007B5B48"/>
    <w:rsid w:val="007C63F1"/>
    <w:rsid w:val="007D6048"/>
    <w:rsid w:val="007E3451"/>
    <w:rsid w:val="007E7F73"/>
    <w:rsid w:val="007F2732"/>
    <w:rsid w:val="007F2890"/>
    <w:rsid w:val="008006DB"/>
    <w:rsid w:val="00802616"/>
    <w:rsid w:val="008063F1"/>
    <w:rsid w:val="00814E0E"/>
    <w:rsid w:val="00815465"/>
    <w:rsid w:val="00817B46"/>
    <w:rsid w:val="0082077E"/>
    <w:rsid w:val="0082139E"/>
    <w:rsid w:val="00825CE6"/>
    <w:rsid w:val="00832969"/>
    <w:rsid w:val="00835395"/>
    <w:rsid w:val="00842654"/>
    <w:rsid w:val="00852E1A"/>
    <w:rsid w:val="00860000"/>
    <w:rsid w:val="00861DE3"/>
    <w:rsid w:val="0087200D"/>
    <w:rsid w:val="00877B51"/>
    <w:rsid w:val="008850A4"/>
    <w:rsid w:val="0089333D"/>
    <w:rsid w:val="008938C3"/>
    <w:rsid w:val="008A4BD3"/>
    <w:rsid w:val="008A614D"/>
    <w:rsid w:val="008B1F12"/>
    <w:rsid w:val="008B5D8D"/>
    <w:rsid w:val="008C7E05"/>
    <w:rsid w:val="008D537E"/>
    <w:rsid w:val="008E4BB1"/>
    <w:rsid w:val="008F0E2F"/>
    <w:rsid w:val="008F254A"/>
    <w:rsid w:val="0090327A"/>
    <w:rsid w:val="009100A1"/>
    <w:rsid w:val="00914964"/>
    <w:rsid w:val="00916022"/>
    <w:rsid w:val="00916393"/>
    <w:rsid w:val="00925775"/>
    <w:rsid w:val="00937C6B"/>
    <w:rsid w:val="009434FE"/>
    <w:rsid w:val="009571AE"/>
    <w:rsid w:val="0096191D"/>
    <w:rsid w:val="00963785"/>
    <w:rsid w:val="00970474"/>
    <w:rsid w:val="00975B5E"/>
    <w:rsid w:val="009821FC"/>
    <w:rsid w:val="00983013"/>
    <w:rsid w:val="00986495"/>
    <w:rsid w:val="00993C35"/>
    <w:rsid w:val="0099763E"/>
    <w:rsid w:val="009A6A73"/>
    <w:rsid w:val="009A7B4F"/>
    <w:rsid w:val="009B4754"/>
    <w:rsid w:val="009C3D61"/>
    <w:rsid w:val="009C4538"/>
    <w:rsid w:val="009C6427"/>
    <w:rsid w:val="009D2F83"/>
    <w:rsid w:val="009D7A28"/>
    <w:rsid w:val="009F1D6E"/>
    <w:rsid w:val="009F294F"/>
    <w:rsid w:val="00A065CF"/>
    <w:rsid w:val="00A171AA"/>
    <w:rsid w:val="00A177C9"/>
    <w:rsid w:val="00A219F5"/>
    <w:rsid w:val="00A231B6"/>
    <w:rsid w:val="00A23FC2"/>
    <w:rsid w:val="00A31A6E"/>
    <w:rsid w:val="00A34969"/>
    <w:rsid w:val="00A35B11"/>
    <w:rsid w:val="00A657D4"/>
    <w:rsid w:val="00A74AA1"/>
    <w:rsid w:val="00A75726"/>
    <w:rsid w:val="00A7791E"/>
    <w:rsid w:val="00A93A42"/>
    <w:rsid w:val="00A967E4"/>
    <w:rsid w:val="00AA7B77"/>
    <w:rsid w:val="00AB2F38"/>
    <w:rsid w:val="00AC4A8D"/>
    <w:rsid w:val="00AD3582"/>
    <w:rsid w:val="00AE3C29"/>
    <w:rsid w:val="00AF379A"/>
    <w:rsid w:val="00AF4535"/>
    <w:rsid w:val="00AF5431"/>
    <w:rsid w:val="00B00A52"/>
    <w:rsid w:val="00B00E64"/>
    <w:rsid w:val="00B0101E"/>
    <w:rsid w:val="00B12251"/>
    <w:rsid w:val="00B179BA"/>
    <w:rsid w:val="00B17EB6"/>
    <w:rsid w:val="00B339A7"/>
    <w:rsid w:val="00B33F43"/>
    <w:rsid w:val="00B34D44"/>
    <w:rsid w:val="00B45256"/>
    <w:rsid w:val="00B46A3B"/>
    <w:rsid w:val="00B60BC8"/>
    <w:rsid w:val="00B61CB6"/>
    <w:rsid w:val="00B67D79"/>
    <w:rsid w:val="00B83C0F"/>
    <w:rsid w:val="00B87DD8"/>
    <w:rsid w:val="00BA29F0"/>
    <w:rsid w:val="00BA37B6"/>
    <w:rsid w:val="00BA499A"/>
    <w:rsid w:val="00BA61FD"/>
    <w:rsid w:val="00BB578B"/>
    <w:rsid w:val="00BB69BA"/>
    <w:rsid w:val="00BC1FC7"/>
    <w:rsid w:val="00BC76CC"/>
    <w:rsid w:val="00BC7B2B"/>
    <w:rsid w:val="00BD3277"/>
    <w:rsid w:val="00BE634B"/>
    <w:rsid w:val="00BE7D65"/>
    <w:rsid w:val="00C00EBD"/>
    <w:rsid w:val="00C00FB8"/>
    <w:rsid w:val="00C04BDB"/>
    <w:rsid w:val="00C13DF0"/>
    <w:rsid w:val="00C23E93"/>
    <w:rsid w:val="00C30925"/>
    <w:rsid w:val="00C353EB"/>
    <w:rsid w:val="00C45AD5"/>
    <w:rsid w:val="00C53F81"/>
    <w:rsid w:val="00C57C01"/>
    <w:rsid w:val="00C615D7"/>
    <w:rsid w:val="00C65DC9"/>
    <w:rsid w:val="00C745C7"/>
    <w:rsid w:val="00C87CB4"/>
    <w:rsid w:val="00C960F7"/>
    <w:rsid w:val="00C96A5F"/>
    <w:rsid w:val="00CA051E"/>
    <w:rsid w:val="00CA2D6F"/>
    <w:rsid w:val="00CA407B"/>
    <w:rsid w:val="00CA779C"/>
    <w:rsid w:val="00CC6F1C"/>
    <w:rsid w:val="00CD154E"/>
    <w:rsid w:val="00CD1AE4"/>
    <w:rsid w:val="00CE6F72"/>
    <w:rsid w:val="00D04051"/>
    <w:rsid w:val="00D065A4"/>
    <w:rsid w:val="00D06ADB"/>
    <w:rsid w:val="00D11099"/>
    <w:rsid w:val="00D13151"/>
    <w:rsid w:val="00D1539D"/>
    <w:rsid w:val="00D1630E"/>
    <w:rsid w:val="00D21352"/>
    <w:rsid w:val="00D25E75"/>
    <w:rsid w:val="00D26680"/>
    <w:rsid w:val="00D40633"/>
    <w:rsid w:val="00D41869"/>
    <w:rsid w:val="00D60C89"/>
    <w:rsid w:val="00D61575"/>
    <w:rsid w:val="00D61992"/>
    <w:rsid w:val="00D63984"/>
    <w:rsid w:val="00D7635A"/>
    <w:rsid w:val="00D805B9"/>
    <w:rsid w:val="00D90727"/>
    <w:rsid w:val="00D92136"/>
    <w:rsid w:val="00DA6369"/>
    <w:rsid w:val="00DB58E8"/>
    <w:rsid w:val="00DB6AF8"/>
    <w:rsid w:val="00DC1209"/>
    <w:rsid w:val="00DD18FF"/>
    <w:rsid w:val="00DD5AF7"/>
    <w:rsid w:val="00DE3281"/>
    <w:rsid w:val="00DE3E42"/>
    <w:rsid w:val="00DF7533"/>
    <w:rsid w:val="00E01ADB"/>
    <w:rsid w:val="00E02764"/>
    <w:rsid w:val="00E063E7"/>
    <w:rsid w:val="00E12717"/>
    <w:rsid w:val="00E204E3"/>
    <w:rsid w:val="00E23A8C"/>
    <w:rsid w:val="00E342C3"/>
    <w:rsid w:val="00E41960"/>
    <w:rsid w:val="00E41C0C"/>
    <w:rsid w:val="00E42168"/>
    <w:rsid w:val="00E51C87"/>
    <w:rsid w:val="00E54D78"/>
    <w:rsid w:val="00E61B6C"/>
    <w:rsid w:val="00E61CAB"/>
    <w:rsid w:val="00E732BC"/>
    <w:rsid w:val="00E77682"/>
    <w:rsid w:val="00E84AA4"/>
    <w:rsid w:val="00E90143"/>
    <w:rsid w:val="00E92DE0"/>
    <w:rsid w:val="00E93253"/>
    <w:rsid w:val="00E933AE"/>
    <w:rsid w:val="00EC2687"/>
    <w:rsid w:val="00EC317D"/>
    <w:rsid w:val="00EC3C45"/>
    <w:rsid w:val="00ED7F56"/>
    <w:rsid w:val="00EE13A0"/>
    <w:rsid w:val="00EE1956"/>
    <w:rsid w:val="00EE6959"/>
    <w:rsid w:val="00EF672F"/>
    <w:rsid w:val="00F20004"/>
    <w:rsid w:val="00F20F5C"/>
    <w:rsid w:val="00F213FE"/>
    <w:rsid w:val="00F22350"/>
    <w:rsid w:val="00F26248"/>
    <w:rsid w:val="00F3407B"/>
    <w:rsid w:val="00F35910"/>
    <w:rsid w:val="00F3613F"/>
    <w:rsid w:val="00F36FBA"/>
    <w:rsid w:val="00F37289"/>
    <w:rsid w:val="00F4242D"/>
    <w:rsid w:val="00F42C47"/>
    <w:rsid w:val="00F46644"/>
    <w:rsid w:val="00F64D19"/>
    <w:rsid w:val="00F7557F"/>
    <w:rsid w:val="00F77C59"/>
    <w:rsid w:val="00F849E6"/>
    <w:rsid w:val="00F85771"/>
    <w:rsid w:val="00F87606"/>
    <w:rsid w:val="00F97AFA"/>
    <w:rsid w:val="00F97F9B"/>
    <w:rsid w:val="00FA2A43"/>
    <w:rsid w:val="00FA625D"/>
    <w:rsid w:val="00FA718E"/>
    <w:rsid w:val="00FB579D"/>
    <w:rsid w:val="00FD54F6"/>
    <w:rsid w:val="00FD799E"/>
    <w:rsid w:val="00FE0194"/>
    <w:rsid w:val="00FE1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EA29F6-8E14-42F7-A534-3DC795C4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751"/>
    <w:rPr>
      <w:sz w:val="24"/>
      <w:szCs w:val="24"/>
    </w:rPr>
  </w:style>
  <w:style w:type="paragraph" w:styleId="1">
    <w:name w:val="heading 1"/>
    <w:basedOn w:val="a"/>
    <w:next w:val="a"/>
    <w:qFormat/>
    <w:rsid w:val="00755751"/>
    <w:pPr>
      <w:keepNext/>
      <w:spacing w:line="360" w:lineRule="auto"/>
      <w:jc w:val="center"/>
      <w:outlineLvl w:val="0"/>
    </w:pPr>
    <w:rPr>
      <w:b/>
      <w:bCs/>
      <w:sz w:val="28"/>
    </w:rPr>
  </w:style>
  <w:style w:type="paragraph" w:styleId="2">
    <w:name w:val="heading 2"/>
    <w:basedOn w:val="a"/>
    <w:next w:val="a"/>
    <w:qFormat/>
    <w:rsid w:val="00755751"/>
    <w:pPr>
      <w:keepNext/>
      <w:spacing w:line="360" w:lineRule="auto"/>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E6959"/>
    <w:rPr>
      <w:rFonts w:ascii="Arial" w:hAnsi="Arial" w:cs="Arial" w:hint="default"/>
      <w:b/>
      <w:bCs/>
      <w:strike w:val="0"/>
      <w:dstrike w:val="0"/>
      <w:color w:val="0E50CB"/>
      <w:sz w:val="20"/>
      <w:szCs w:val="20"/>
      <w:u w:val="none"/>
      <w:effect w:val="none"/>
    </w:rPr>
  </w:style>
  <w:style w:type="paragraph" w:styleId="a4">
    <w:name w:val="Normal (Web)"/>
    <w:basedOn w:val="a"/>
    <w:uiPriority w:val="99"/>
    <w:unhideWhenUsed/>
    <w:rsid w:val="00A7791E"/>
    <w:pPr>
      <w:spacing w:before="100" w:beforeAutospacing="1" w:after="100" w:afterAutospacing="1"/>
    </w:pPr>
    <w:rPr>
      <w:color w:val="000000"/>
    </w:rPr>
  </w:style>
  <w:style w:type="paragraph" w:styleId="a5">
    <w:name w:val="Balloon Text"/>
    <w:basedOn w:val="a"/>
    <w:link w:val="a6"/>
    <w:uiPriority w:val="99"/>
    <w:semiHidden/>
    <w:unhideWhenUsed/>
    <w:rsid w:val="009F294F"/>
    <w:rPr>
      <w:rFonts w:ascii="Tahoma" w:hAnsi="Tahoma" w:cs="Tahoma"/>
      <w:sz w:val="16"/>
      <w:szCs w:val="16"/>
    </w:rPr>
  </w:style>
  <w:style w:type="character" w:customStyle="1" w:styleId="a6">
    <w:name w:val="Текст выноски Знак"/>
    <w:basedOn w:val="a0"/>
    <w:link w:val="a5"/>
    <w:uiPriority w:val="99"/>
    <w:semiHidden/>
    <w:rsid w:val="009F294F"/>
    <w:rPr>
      <w:rFonts w:ascii="Tahoma" w:hAnsi="Tahoma" w:cs="Tahoma"/>
      <w:sz w:val="16"/>
      <w:szCs w:val="16"/>
    </w:rPr>
  </w:style>
  <w:style w:type="character" w:styleId="a7">
    <w:name w:val="Placeholder Text"/>
    <w:basedOn w:val="a0"/>
    <w:uiPriority w:val="99"/>
    <w:semiHidden/>
    <w:rsid w:val="009F294F"/>
    <w:rPr>
      <w:color w:val="808080"/>
    </w:rPr>
  </w:style>
  <w:style w:type="paragraph" w:styleId="a8">
    <w:name w:val="Body Text Indent"/>
    <w:basedOn w:val="a"/>
    <w:link w:val="a9"/>
    <w:uiPriority w:val="99"/>
    <w:semiHidden/>
    <w:unhideWhenUsed/>
    <w:rsid w:val="005A422A"/>
    <w:pPr>
      <w:spacing w:after="120"/>
      <w:ind w:left="283" w:firstLine="567"/>
      <w:jc w:val="both"/>
    </w:pPr>
    <w:rPr>
      <w:rFonts w:eastAsia="SimSun"/>
      <w:sz w:val="28"/>
      <w:szCs w:val="20"/>
    </w:rPr>
  </w:style>
  <w:style w:type="character" w:customStyle="1" w:styleId="a9">
    <w:name w:val="Основной текст с отступом Знак"/>
    <w:basedOn w:val="a0"/>
    <w:link w:val="a8"/>
    <w:uiPriority w:val="99"/>
    <w:semiHidden/>
    <w:rsid w:val="005A422A"/>
    <w:rPr>
      <w:rFonts w:eastAsia="SimSu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80720">
      <w:bodyDiv w:val="1"/>
      <w:marLeft w:val="0"/>
      <w:marRight w:val="0"/>
      <w:marTop w:val="0"/>
      <w:marBottom w:val="0"/>
      <w:divBdr>
        <w:top w:val="none" w:sz="0" w:space="0" w:color="auto"/>
        <w:left w:val="none" w:sz="0" w:space="0" w:color="auto"/>
        <w:bottom w:val="none" w:sz="0" w:space="0" w:color="auto"/>
        <w:right w:val="none" w:sz="0" w:space="0" w:color="auto"/>
      </w:divBdr>
      <w:divsChild>
        <w:div w:id="1404336468">
          <w:marLeft w:val="0"/>
          <w:marRight w:val="0"/>
          <w:marTop w:val="0"/>
          <w:marBottom w:val="0"/>
          <w:divBdr>
            <w:top w:val="none" w:sz="0" w:space="0" w:color="auto"/>
            <w:left w:val="none" w:sz="0" w:space="0" w:color="auto"/>
            <w:bottom w:val="none" w:sz="0" w:space="0" w:color="auto"/>
            <w:right w:val="none" w:sz="0" w:space="0" w:color="auto"/>
          </w:divBdr>
          <w:divsChild>
            <w:div w:id="790635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98215427">
      <w:bodyDiv w:val="1"/>
      <w:marLeft w:val="0"/>
      <w:marRight w:val="0"/>
      <w:marTop w:val="0"/>
      <w:marBottom w:val="0"/>
      <w:divBdr>
        <w:top w:val="none" w:sz="0" w:space="0" w:color="auto"/>
        <w:left w:val="none" w:sz="0" w:space="0" w:color="auto"/>
        <w:bottom w:val="none" w:sz="0" w:space="0" w:color="auto"/>
        <w:right w:val="none" w:sz="0" w:space="0" w:color="auto"/>
      </w:divBdr>
      <w:divsChild>
        <w:div w:id="731343614">
          <w:marLeft w:val="0"/>
          <w:marRight w:val="0"/>
          <w:marTop w:val="0"/>
          <w:marBottom w:val="0"/>
          <w:divBdr>
            <w:top w:val="none" w:sz="0" w:space="0" w:color="auto"/>
            <w:left w:val="none" w:sz="0" w:space="0" w:color="auto"/>
            <w:bottom w:val="none" w:sz="0" w:space="0" w:color="auto"/>
            <w:right w:val="none" w:sz="0" w:space="0" w:color="auto"/>
          </w:divBdr>
          <w:divsChild>
            <w:div w:id="745996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5812436">
      <w:bodyDiv w:val="1"/>
      <w:marLeft w:val="0"/>
      <w:marRight w:val="0"/>
      <w:marTop w:val="0"/>
      <w:marBottom w:val="0"/>
      <w:divBdr>
        <w:top w:val="none" w:sz="0" w:space="0" w:color="auto"/>
        <w:left w:val="none" w:sz="0" w:space="0" w:color="auto"/>
        <w:bottom w:val="none" w:sz="0" w:space="0" w:color="auto"/>
        <w:right w:val="none" w:sz="0" w:space="0" w:color="auto"/>
      </w:divBdr>
      <w:divsChild>
        <w:div w:id="1731266205">
          <w:marLeft w:val="0"/>
          <w:marRight w:val="0"/>
          <w:marTop w:val="0"/>
          <w:marBottom w:val="0"/>
          <w:divBdr>
            <w:top w:val="none" w:sz="0" w:space="0" w:color="auto"/>
            <w:left w:val="none" w:sz="0" w:space="0" w:color="auto"/>
            <w:bottom w:val="none" w:sz="0" w:space="0" w:color="auto"/>
            <w:right w:val="none" w:sz="0" w:space="0" w:color="auto"/>
          </w:divBdr>
          <w:divsChild>
            <w:div w:id="873233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emf"/><Relationship Id="rId21" Type="http://schemas.openxmlformats.org/officeDocument/2006/relationships/image" Target="media/image16.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0.gif"/><Relationship Id="rId68" Type="http://schemas.openxmlformats.org/officeDocument/2006/relationships/oleObject" Target="embeddings/oleObject8.bin"/><Relationship Id="rId84" Type="http://schemas.openxmlformats.org/officeDocument/2006/relationships/image" Target="media/image64.png"/><Relationship Id="rId89" Type="http://schemas.openxmlformats.org/officeDocument/2006/relationships/image" Target="media/image67.gif"/><Relationship Id="rId7" Type="http://schemas.openxmlformats.org/officeDocument/2006/relationships/image" Target="media/image2.emf"/><Relationship Id="rId71" Type="http://schemas.openxmlformats.org/officeDocument/2006/relationships/oleObject" Target="embeddings/oleObject9.bin"/><Relationship Id="rId92" Type="http://schemas.openxmlformats.org/officeDocument/2006/relationships/image" Target="media/image69.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emf"/><Relationship Id="rId32" Type="http://schemas.openxmlformats.org/officeDocument/2006/relationships/image" Target="media/image27.jpeg"/><Relationship Id="rId37" Type="http://schemas.openxmlformats.org/officeDocument/2006/relationships/image" Target="media/image32.emf"/><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4.gif"/><Relationship Id="rId58" Type="http://schemas.openxmlformats.org/officeDocument/2006/relationships/image" Target="media/image47.png"/><Relationship Id="rId66" Type="http://schemas.openxmlformats.org/officeDocument/2006/relationships/image" Target="media/image52.gif"/><Relationship Id="rId74" Type="http://schemas.openxmlformats.org/officeDocument/2006/relationships/oleObject" Target="embeddings/oleObject10.bin"/><Relationship Id="rId79" Type="http://schemas.openxmlformats.org/officeDocument/2006/relationships/oleObject" Target="embeddings/oleObject12.bin"/><Relationship Id="rId87" Type="http://schemas.openxmlformats.org/officeDocument/2006/relationships/image" Target="media/image66.png"/><Relationship Id="rId102" Type="http://schemas.openxmlformats.org/officeDocument/2006/relationships/image" Target="media/image77.jpe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oleObject" Target="embeddings/oleObject13.bin"/><Relationship Id="rId90" Type="http://schemas.openxmlformats.org/officeDocument/2006/relationships/image" Target="media/image68.png"/><Relationship Id="rId95" Type="http://schemas.openxmlformats.org/officeDocument/2006/relationships/oleObject" Target="embeddings/oleObject18.bin"/><Relationship Id="rId19" Type="http://schemas.openxmlformats.org/officeDocument/2006/relationships/image" Target="media/image14.emf"/><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emf"/><Relationship Id="rId35" Type="http://schemas.openxmlformats.org/officeDocument/2006/relationships/image" Target="media/image30.emf"/><Relationship Id="rId43" Type="http://schemas.openxmlformats.org/officeDocument/2006/relationships/image" Target="media/image37.png"/><Relationship Id="rId48" Type="http://schemas.openxmlformats.org/officeDocument/2006/relationships/oleObject" Target="embeddings/oleObject1.bin"/><Relationship Id="rId56" Type="http://schemas.openxmlformats.org/officeDocument/2006/relationships/image" Target="media/image46.png"/><Relationship Id="rId64" Type="http://schemas.openxmlformats.org/officeDocument/2006/relationships/image" Target="media/image51.png"/><Relationship Id="rId69" Type="http://schemas.openxmlformats.org/officeDocument/2006/relationships/image" Target="media/image54.gif"/><Relationship Id="rId77" Type="http://schemas.openxmlformats.org/officeDocument/2006/relationships/oleObject" Target="embeddings/oleObject11.bin"/><Relationship Id="rId100" Type="http://schemas.openxmlformats.org/officeDocument/2006/relationships/image" Target="media/image75.emf"/><Relationship Id="rId105"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oleObject" Target="embeddings/oleObject2.bin"/><Relationship Id="rId72" Type="http://schemas.openxmlformats.org/officeDocument/2006/relationships/image" Target="media/image56.gif"/><Relationship Id="rId80" Type="http://schemas.openxmlformats.org/officeDocument/2006/relationships/image" Target="media/image61.gif"/><Relationship Id="rId85" Type="http://schemas.openxmlformats.org/officeDocument/2006/relationships/oleObject" Target="embeddings/oleObject14.bin"/><Relationship Id="rId93" Type="http://schemas.openxmlformats.org/officeDocument/2006/relationships/oleObject" Target="embeddings/oleObject17.bin"/><Relationship Id="rId98" Type="http://schemas.openxmlformats.org/officeDocument/2006/relationships/image" Target="media/image73.emf"/><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emf"/><Relationship Id="rId25" Type="http://schemas.openxmlformats.org/officeDocument/2006/relationships/image" Target="media/image20.emf"/><Relationship Id="rId33" Type="http://schemas.openxmlformats.org/officeDocument/2006/relationships/image" Target="media/image28.emf"/><Relationship Id="rId38" Type="http://schemas.openxmlformats.org/officeDocument/2006/relationships/hyperlink" Target="http://www.elinform.ru/articles_5.htm" TargetMode="External"/><Relationship Id="rId46" Type="http://schemas.openxmlformats.org/officeDocument/2006/relationships/image" Target="media/image40.png"/><Relationship Id="rId59" Type="http://schemas.openxmlformats.org/officeDocument/2006/relationships/oleObject" Target="embeddings/oleObject5.bin"/><Relationship Id="rId67" Type="http://schemas.openxmlformats.org/officeDocument/2006/relationships/image" Target="media/image53.png"/><Relationship Id="rId103" Type="http://schemas.openxmlformats.org/officeDocument/2006/relationships/image" Target="media/image78.emf"/><Relationship Id="rId20" Type="http://schemas.openxmlformats.org/officeDocument/2006/relationships/image" Target="media/image15.png"/><Relationship Id="rId41" Type="http://schemas.openxmlformats.org/officeDocument/2006/relationships/image" Target="media/image35.png"/><Relationship Id="rId54" Type="http://schemas.openxmlformats.org/officeDocument/2006/relationships/image" Target="media/image45.png"/><Relationship Id="rId62" Type="http://schemas.openxmlformats.org/officeDocument/2006/relationships/oleObject" Target="embeddings/oleObject6.bin"/><Relationship Id="rId70" Type="http://schemas.openxmlformats.org/officeDocument/2006/relationships/image" Target="media/image55.png"/><Relationship Id="rId75" Type="http://schemas.openxmlformats.org/officeDocument/2006/relationships/image" Target="media/image58.gif"/><Relationship Id="rId83" Type="http://schemas.openxmlformats.org/officeDocument/2006/relationships/image" Target="media/image63.gif"/><Relationship Id="rId88" Type="http://schemas.openxmlformats.org/officeDocument/2006/relationships/oleObject" Target="embeddings/oleObject15.bin"/><Relationship Id="rId91" Type="http://schemas.openxmlformats.org/officeDocument/2006/relationships/oleObject" Target="embeddings/oleObject16.bin"/><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emf"/><Relationship Id="rId49" Type="http://schemas.openxmlformats.org/officeDocument/2006/relationships/image" Target="media/image42.gif"/><Relationship Id="rId57" Type="http://schemas.openxmlformats.org/officeDocument/2006/relationships/oleObject" Target="embeddings/oleObject4.bin"/><Relationship Id="rId106" Type="http://schemas.openxmlformats.org/officeDocument/2006/relationships/theme" Target="theme/theme1.xml"/><Relationship Id="rId10" Type="http://schemas.openxmlformats.org/officeDocument/2006/relationships/image" Target="media/image5.emf"/><Relationship Id="rId31" Type="http://schemas.openxmlformats.org/officeDocument/2006/relationships/image" Target="media/image26.emf"/><Relationship Id="rId44" Type="http://schemas.openxmlformats.org/officeDocument/2006/relationships/image" Target="media/image38.png"/><Relationship Id="rId52" Type="http://schemas.openxmlformats.org/officeDocument/2006/relationships/hyperlink" Target="http://images1.wikia.nocookie.net/howto/en/images/d/d9/PCDIP-24L.gif" TargetMode="External"/><Relationship Id="rId60" Type="http://schemas.openxmlformats.org/officeDocument/2006/relationships/image" Target="media/image48.gif"/><Relationship Id="rId65" Type="http://schemas.openxmlformats.org/officeDocument/2006/relationships/oleObject" Target="embeddings/oleObject7.bin"/><Relationship Id="rId73" Type="http://schemas.openxmlformats.org/officeDocument/2006/relationships/image" Target="media/image57.png"/><Relationship Id="rId78" Type="http://schemas.openxmlformats.org/officeDocument/2006/relationships/image" Target="media/image60.png"/><Relationship Id="rId81" Type="http://schemas.openxmlformats.org/officeDocument/2006/relationships/image" Target="media/image62.png"/><Relationship Id="rId86" Type="http://schemas.openxmlformats.org/officeDocument/2006/relationships/image" Target="media/image65.gif"/><Relationship Id="rId94" Type="http://schemas.openxmlformats.org/officeDocument/2006/relationships/image" Target="media/image70.png"/><Relationship Id="rId99" Type="http://schemas.openxmlformats.org/officeDocument/2006/relationships/image" Target="media/image74.emf"/><Relationship Id="rId101"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emf"/><Relationship Id="rId39" Type="http://schemas.openxmlformats.org/officeDocument/2006/relationships/image" Target="media/image33.jpeg"/><Relationship Id="rId34" Type="http://schemas.openxmlformats.org/officeDocument/2006/relationships/image" Target="media/image29.png"/><Relationship Id="rId50" Type="http://schemas.openxmlformats.org/officeDocument/2006/relationships/image" Target="media/image43.png"/><Relationship Id="rId55" Type="http://schemas.openxmlformats.org/officeDocument/2006/relationships/oleObject" Target="embeddings/oleObject3.bin"/><Relationship Id="rId76" Type="http://schemas.openxmlformats.org/officeDocument/2006/relationships/image" Target="media/image59.png"/><Relationship Id="rId97" Type="http://schemas.openxmlformats.org/officeDocument/2006/relationships/image" Target="media/image72.emf"/><Relationship Id="rId104" Type="http://schemas.openxmlformats.org/officeDocument/2006/relationships/image" Target="media/image7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61AFE22-E528-439B-98B3-F63F61E1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6220</Words>
  <Characters>35457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Vera</dc:creator>
  <cp:lastModifiedBy>Home</cp:lastModifiedBy>
  <cp:revision>2</cp:revision>
  <cp:lastPrinted>2009-02-12T13:27:00Z</cp:lastPrinted>
  <dcterms:created xsi:type="dcterms:W3CDTF">2020-09-18T17:37:00Z</dcterms:created>
  <dcterms:modified xsi:type="dcterms:W3CDTF">2020-09-18T17:37:00Z</dcterms:modified>
</cp:coreProperties>
</file>